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5CD203" w14:textId="798B7FE3" w:rsidR="00067BBA" w:rsidRDefault="00342F49" w:rsidP="00D553EE">
      <w:pPr>
        <w:spacing w:after="0" w:line="240" w:lineRule="auto"/>
        <w:ind w:left="-270"/>
        <w:jc w:val="right"/>
        <w:rPr>
          <w:rFonts w:ascii="Times New Roman" w:hAnsi="Times New Roman" w:cs="Times New Roman"/>
        </w:rPr>
      </w:pPr>
      <w:r>
        <w:rPr>
          <w:rFonts w:ascii="Times New Roman" w:hAnsi="Times New Roman" w:cs="Times New Roman"/>
        </w:rPr>
        <w:t xml:space="preserve">July </w:t>
      </w:r>
      <w:r w:rsidR="00D561A2">
        <w:rPr>
          <w:rFonts w:ascii="Times New Roman" w:hAnsi="Times New Roman" w:cs="Times New Roman"/>
        </w:rPr>
        <w:t>7</w:t>
      </w:r>
      <w:r w:rsidR="00D553EE">
        <w:rPr>
          <w:rFonts w:ascii="Times New Roman" w:hAnsi="Times New Roman" w:cs="Times New Roman"/>
        </w:rPr>
        <w:t>, 202</w:t>
      </w:r>
      <w:r w:rsidR="007659E4">
        <w:rPr>
          <w:rFonts w:ascii="Times New Roman" w:hAnsi="Times New Roman" w:cs="Times New Roman"/>
        </w:rPr>
        <w:t>6</w:t>
      </w:r>
    </w:p>
    <w:p w14:paraId="4F42BAA7" w14:textId="09EB804E" w:rsidR="00D553EE" w:rsidRPr="00D553EE" w:rsidRDefault="00E549E2" w:rsidP="00AD7006">
      <w:pPr>
        <w:spacing w:after="0" w:line="240" w:lineRule="auto"/>
        <w:ind w:left="-270"/>
        <w:rPr>
          <w:rFonts w:ascii="Times New Roman" w:hAnsi="Times New Roman" w:cs="Times New Roman"/>
        </w:rPr>
      </w:pPr>
      <w:r>
        <w:rPr>
          <w:rFonts w:ascii="Times New Roman" w:hAnsi="Times New Roman" w:cs="Times New Roman"/>
        </w:rPr>
        <w:t>D</w:t>
      </w:r>
      <w:r w:rsidR="00D553EE" w:rsidRPr="00D553EE">
        <w:rPr>
          <w:rFonts w:ascii="Times New Roman" w:hAnsi="Times New Roman" w:cs="Times New Roman"/>
        </w:rPr>
        <w:t>ear</w:t>
      </w:r>
      <w:r w:rsidR="00A124F7">
        <w:rPr>
          <w:rFonts w:ascii="Times New Roman" w:hAnsi="Times New Roman" w:cs="Times New Roman"/>
        </w:rPr>
        <w:t xml:space="preserve"> </w:t>
      </w:r>
      <w:r w:rsidR="001F3548">
        <w:rPr>
          <w:rFonts w:ascii="Times New Roman" w:hAnsi="Times New Roman" w:cs="Times New Roman"/>
        </w:rPr>
        <w:t xml:space="preserve">Friend of </w:t>
      </w:r>
      <w:proofErr w:type="spellStart"/>
      <w:r w:rsidR="001F3548">
        <w:rPr>
          <w:rFonts w:ascii="Times New Roman" w:hAnsi="Times New Roman" w:cs="Times New Roman"/>
        </w:rPr>
        <w:t>Valara</w:t>
      </w:r>
      <w:proofErr w:type="spellEnd"/>
      <w:r w:rsidR="001F3548">
        <w:rPr>
          <w:rFonts w:ascii="Times New Roman" w:hAnsi="Times New Roman" w:cs="Times New Roman"/>
        </w:rPr>
        <w:t xml:space="preserve"> Capital Management</w:t>
      </w:r>
      <w:r w:rsidR="00D553EE" w:rsidRPr="00D553EE">
        <w:rPr>
          <w:rFonts w:ascii="Times New Roman" w:hAnsi="Times New Roman" w:cs="Times New Roman"/>
        </w:rPr>
        <w:t>,</w:t>
      </w:r>
    </w:p>
    <w:p w14:paraId="13077C50" w14:textId="77777777" w:rsidR="00160440" w:rsidRDefault="00160440" w:rsidP="00A124F7">
      <w:pPr>
        <w:spacing w:after="0" w:line="240" w:lineRule="auto"/>
        <w:jc w:val="both"/>
        <w:rPr>
          <w:rFonts w:ascii="Times New Roman" w:hAnsi="Times New Roman" w:cs="Times New Roman"/>
        </w:rPr>
      </w:pPr>
    </w:p>
    <w:p w14:paraId="4AC2F315" w14:textId="5D11A43C" w:rsidR="00A124F7" w:rsidRPr="009005FA" w:rsidRDefault="00A124F7" w:rsidP="009005FA">
      <w:pPr>
        <w:spacing w:after="0" w:line="240" w:lineRule="auto"/>
        <w:ind w:left="-270"/>
        <w:jc w:val="both"/>
        <w:rPr>
          <w:rFonts w:ascii="Times New Roman" w:hAnsi="Times New Roman" w:cs="Times New Roman"/>
        </w:rPr>
      </w:pPr>
      <w:r>
        <w:rPr>
          <w:rFonts w:ascii="Times New Roman" w:hAnsi="Times New Roman" w:cs="Times New Roman"/>
        </w:rPr>
        <w:t xml:space="preserve">For the </w:t>
      </w:r>
      <w:r w:rsidR="00342F49">
        <w:rPr>
          <w:rFonts w:ascii="Times New Roman" w:hAnsi="Times New Roman" w:cs="Times New Roman"/>
        </w:rPr>
        <w:t>second</w:t>
      </w:r>
      <w:r>
        <w:rPr>
          <w:rFonts w:ascii="Times New Roman" w:hAnsi="Times New Roman" w:cs="Times New Roman"/>
        </w:rPr>
        <w:t xml:space="preserve"> quarter</w:t>
      </w:r>
      <w:r w:rsidR="00342F49">
        <w:rPr>
          <w:rFonts w:ascii="Times New Roman" w:hAnsi="Times New Roman" w:cs="Times New Roman"/>
        </w:rPr>
        <w:t xml:space="preserve"> and six months</w:t>
      </w:r>
      <w:r>
        <w:rPr>
          <w:rFonts w:ascii="Times New Roman" w:hAnsi="Times New Roman" w:cs="Times New Roman"/>
        </w:rPr>
        <w:t xml:space="preserve"> ended </w:t>
      </w:r>
      <w:r w:rsidR="00342F49">
        <w:rPr>
          <w:rFonts w:ascii="Times New Roman" w:hAnsi="Times New Roman" w:cs="Times New Roman"/>
        </w:rPr>
        <w:t>June 30</w:t>
      </w:r>
      <w:r>
        <w:rPr>
          <w:rFonts w:ascii="Times New Roman" w:hAnsi="Times New Roman" w:cs="Times New Roman"/>
        </w:rPr>
        <w:t>, 202</w:t>
      </w:r>
      <w:r w:rsidR="000D5E3E">
        <w:rPr>
          <w:rFonts w:ascii="Times New Roman" w:hAnsi="Times New Roman" w:cs="Times New Roman"/>
        </w:rPr>
        <w:t>6</w:t>
      </w:r>
      <w:r>
        <w:rPr>
          <w:rFonts w:ascii="Times New Roman" w:hAnsi="Times New Roman" w:cs="Times New Roman"/>
        </w:rPr>
        <w:t xml:space="preserve">, </w:t>
      </w:r>
      <w:proofErr w:type="spellStart"/>
      <w:r>
        <w:rPr>
          <w:rFonts w:ascii="Times New Roman" w:hAnsi="Times New Roman" w:cs="Times New Roman"/>
        </w:rPr>
        <w:t>Valara</w:t>
      </w:r>
      <w:proofErr w:type="spellEnd"/>
      <w:r>
        <w:rPr>
          <w:rFonts w:ascii="Times New Roman" w:hAnsi="Times New Roman" w:cs="Times New Roman"/>
        </w:rPr>
        <w:t xml:space="preserve"> Partners, LP. </w:t>
      </w:r>
      <w:r w:rsidR="009005FA">
        <w:rPr>
          <w:rFonts w:ascii="Times New Roman" w:hAnsi="Times New Roman" w:cs="Times New Roman"/>
        </w:rPr>
        <w:t xml:space="preserve"> </w:t>
      </w:r>
      <w:r>
        <w:rPr>
          <w:rFonts w:ascii="Times New Roman" w:hAnsi="Times New Roman" w:cs="Times New Roman"/>
        </w:rPr>
        <w:t>produced returns, net</w:t>
      </w:r>
      <w:r w:rsidR="009005FA">
        <w:rPr>
          <w:rFonts w:ascii="Times New Roman" w:hAnsi="Times New Roman" w:cs="Times New Roman"/>
        </w:rPr>
        <w:t xml:space="preserve"> </w:t>
      </w:r>
      <w:r>
        <w:rPr>
          <w:rFonts w:ascii="Times New Roman" w:hAnsi="Times New Roman" w:cs="Times New Roman"/>
        </w:rPr>
        <w:t xml:space="preserve">of fees, of </w:t>
      </w:r>
      <w:r w:rsidR="00342F49">
        <w:rPr>
          <w:rFonts w:ascii="Times New Roman" w:hAnsi="Times New Roman" w:cs="Times New Roman"/>
        </w:rPr>
        <w:t>-0.11% and 14.13%</w:t>
      </w:r>
      <w:r w:rsidR="000D5E3E">
        <w:rPr>
          <w:rFonts w:ascii="Times New Roman" w:hAnsi="Times New Roman" w:cs="Times New Roman"/>
        </w:rPr>
        <w:t>,</w:t>
      </w:r>
      <w:r>
        <w:rPr>
          <w:rFonts w:ascii="Times New Roman" w:hAnsi="Times New Roman" w:cs="Times New Roman"/>
        </w:rPr>
        <w:t xml:space="preserve"> versus</w:t>
      </w:r>
      <w:r w:rsidR="009005FA">
        <w:rPr>
          <w:rFonts w:ascii="Times New Roman" w:hAnsi="Times New Roman" w:cs="Times New Roman"/>
        </w:rPr>
        <w:t xml:space="preserve"> </w:t>
      </w:r>
      <w:r w:rsidR="00342F49">
        <w:rPr>
          <w:rFonts w:ascii="Times New Roman" w:hAnsi="Times New Roman" w:cs="Times New Roman"/>
        </w:rPr>
        <w:t>15.20</w:t>
      </w:r>
      <w:r w:rsidRPr="009005FA">
        <w:rPr>
          <w:rFonts w:ascii="Times New Roman" w:hAnsi="Times New Roman"/>
        </w:rPr>
        <w:t>%</w:t>
      </w:r>
      <w:r w:rsidR="00342F49">
        <w:rPr>
          <w:rFonts w:ascii="Times New Roman" w:hAnsi="Times New Roman"/>
        </w:rPr>
        <w:t xml:space="preserve"> and 10.21%,</w:t>
      </w:r>
      <w:r w:rsidRPr="009005FA">
        <w:rPr>
          <w:rFonts w:ascii="Times New Roman" w:hAnsi="Times New Roman"/>
        </w:rPr>
        <w:t xml:space="preserve"> for the S&amp;P 500</w:t>
      </w:r>
      <w:r w:rsidR="00342F49">
        <w:rPr>
          <w:rFonts w:ascii="Times New Roman" w:hAnsi="Times New Roman"/>
        </w:rPr>
        <w:t>, respectively</w:t>
      </w:r>
      <w:r w:rsidRPr="009005FA">
        <w:rPr>
          <w:rFonts w:ascii="Times New Roman" w:hAnsi="Times New Roman"/>
        </w:rPr>
        <w:t>.</w:t>
      </w:r>
    </w:p>
    <w:p w14:paraId="6F81345E" w14:textId="77777777" w:rsidR="00A124F7" w:rsidRPr="00D553EE" w:rsidRDefault="00A124F7" w:rsidP="00160440">
      <w:pPr>
        <w:spacing w:after="0" w:line="240" w:lineRule="auto"/>
        <w:ind w:left="-270"/>
        <w:jc w:val="both"/>
        <w:rPr>
          <w:rFonts w:ascii="Times New Roman" w:hAnsi="Times New Roman" w:cs="Times New Roman"/>
        </w:rPr>
      </w:pPr>
    </w:p>
    <w:p w14:paraId="4DA12CBF" w14:textId="287DE954" w:rsidR="00475F0A" w:rsidRDefault="00D553EE" w:rsidP="00F75EE3">
      <w:pPr>
        <w:spacing w:after="0" w:line="240" w:lineRule="auto"/>
        <w:ind w:left="-270"/>
        <w:jc w:val="both"/>
        <w:rPr>
          <w:rFonts w:ascii="Times New Roman" w:hAnsi="Times New Roman" w:cs="Times New Roman"/>
        </w:rPr>
      </w:pPr>
      <w:r w:rsidRPr="00D553EE">
        <w:rPr>
          <w:rFonts w:ascii="Times New Roman" w:hAnsi="Times New Roman" w:cs="Times New Roman"/>
          <w:b/>
          <w:bCs/>
        </w:rPr>
        <w:t>QUARTERLY REVIEW</w:t>
      </w:r>
    </w:p>
    <w:p w14:paraId="4DFC16B5" w14:textId="77777777" w:rsidR="00F75EE3" w:rsidRDefault="00F75EE3" w:rsidP="00F75EE3">
      <w:pPr>
        <w:spacing w:after="0" w:line="240" w:lineRule="auto"/>
        <w:ind w:left="-270"/>
        <w:jc w:val="both"/>
        <w:rPr>
          <w:rFonts w:ascii="Times New Roman" w:hAnsi="Times New Roman" w:cs="Times New Roman"/>
        </w:rPr>
      </w:pPr>
    </w:p>
    <w:p w14:paraId="3247485F" w14:textId="03025D5A" w:rsidR="00D55BEA" w:rsidRDefault="00342F49" w:rsidP="00D55BEA">
      <w:pPr>
        <w:spacing w:after="0" w:line="240" w:lineRule="auto"/>
        <w:ind w:left="-270"/>
        <w:jc w:val="both"/>
        <w:rPr>
          <w:rFonts w:ascii="Times New Roman" w:hAnsi="Times New Roman" w:cs="Times New Roman"/>
        </w:rPr>
      </w:pPr>
      <w:r>
        <w:rPr>
          <w:rFonts w:ascii="Times New Roman" w:hAnsi="Times New Roman" w:cs="Times New Roman"/>
        </w:rPr>
        <w:t xml:space="preserve">Maybe it’s because AI is so much on </w:t>
      </w:r>
      <w:r w:rsidR="00D561A2">
        <w:rPr>
          <w:rFonts w:ascii="Times New Roman" w:hAnsi="Times New Roman" w:cs="Times New Roman"/>
        </w:rPr>
        <w:t>my</w:t>
      </w:r>
      <w:r>
        <w:rPr>
          <w:rFonts w:ascii="Times New Roman" w:hAnsi="Times New Roman" w:cs="Times New Roman"/>
        </w:rPr>
        <w:t xml:space="preserve"> mind these days</w:t>
      </w:r>
      <w:r w:rsidR="003F5DC0">
        <w:rPr>
          <w:rFonts w:ascii="Times New Roman" w:hAnsi="Times New Roman" w:cs="Times New Roman"/>
        </w:rPr>
        <w:t>,</w:t>
      </w:r>
      <w:r>
        <w:rPr>
          <w:rFonts w:ascii="Times New Roman" w:hAnsi="Times New Roman" w:cs="Times New Roman"/>
        </w:rPr>
        <w:t xml:space="preserve"> but thing</w:t>
      </w:r>
      <w:r w:rsidR="00E2529C">
        <w:rPr>
          <w:rFonts w:ascii="Times New Roman" w:hAnsi="Times New Roman" w:cs="Times New Roman"/>
        </w:rPr>
        <w:t>s</w:t>
      </w:r>
      <w:r>
        <w:rPr>
          <w:rFonts w:ascii="Times New Roman" w:hAnsi="Times New Roman" w:cs="Times New Roman"/>
        </w:rPr>
        <w:t xml:space="preserve"> seem to be </w:t>
      </w:r>
      <w:r w:rsidR="00EB7450">
        <w:rPr>
          <w:rFonts w:ascii="Times New Roman" w:hAnsi="Times New Roman" w:cs="Times New Roman"/>
        </w:rPr>
        <w:t>changing rapidly</w:t>
      </w:r>
      <w:r>
        <w:rPr>
          <w:rFonts w:ascii="Times New Roman" w:hAnsi="Times New Roman" w:cs="Times New Roman"/>
        </w:rPr>
        <w:t xml:space="preserve">. </w:t>
      </w:r>
      <w:r w:rsidR="00D55BEA">
        <w:rPr>
          <w:rFonts w:ascii="Times New Roman" w:hAnsi="Times New Roman" w:cs="Times New Roman"/>
        </w:rPr>
        <w:t>It</w:t>
      </w:r>
      <w:r w:rsidR="003F5DC0">
        <w:rPr>
          <w:rFonts w:ascii="Times New Roman" w:hAnsi="Times New Roman" w:cs="Times New Roman"/>
        </w:rPr>
        <w:t>’</w:t>
      </w:r>
      <w:r w:rsidR="00D55BEA">
        <w:rPr>
          <w:rFonts w:ascii="Times New Roman" w:hAnsi="Times New Roman" w:cs="Times New Roman"/>
        </w:rPr>
        <w:t>s not just AI itself but markets, geopolitics, economics, and longstanding institutions</w:t>
      </w:r>
      <w:r w:rsidR="00EB7450">
        <w:rPr>
          <w:rFonts w:ascii="Times New Roman" w:hAnsi="Times New Roman" w:cs="Times New Roman"/>
        </w:rPr>
        <w:t>.</w:t>
      </w:r>
    </w:p>
    <w:p w14:paraId="3678B29D" w14:textId="77777777" w:rsidR="00D55BEA" w:rsidRDefault="00D55BEA" w:rsidP="00342F49">
      <w:pPr>
        <w:spacing w:after="0" w:line="240" w:lineRule="auto"/>
        <w:ind w:left="-270"/>
        <w:jc w:val="both"/>
        <w:rPr>
          <w:rFonts w:ascii="Times New Roman" w:hAnsi="Times New Roman" w:cs="Times New Roman"/>
        </w:rPr>
      </w:pPr>
    </w:p>
    <w:p w14:paraId="709A5FED" w14:textId="753DF515" w:rsidR="00342F49" w:rsidRDefault="00FD7743" w:rsidP="00342F49">
      <w:pPr>
        <w:spacing w:after="0" w:line="240" w:lineRule="auto"/>
        <w:ind w:left="-270"/>
        <w:jc w:val="both"/>
        <w:rPr>
          <w:rFonts w:ascii="Times New Roman" w:hAnsi="Times New Roman" w:cs="Times New Roman"/>
        </w:rPr>
      </w:pPr>
      <w:r>
        <w:rPr>
          <w:rFonts w:ascii="Times New Roman" w:hAnsi="Times New Roman" w:cs="Times New Roman"/>
        </w:rPr>
        <w:t>Part of my job is to listen to dozens of conference calls ever</w:t>
      </w:r>
      <w:r w:rsidR="00816198">
        <w:rPr>
          <w:rFonts w:ascii="Times New Roman" w:hAnsi="Times New Roman" w:cs="Times New Roman"/>
        </w:rPr>
        <w:t>y</w:t>
      </w:r>
      <w:r>
        <w:rPr>
          <w:rFonts w:ascii="Times New Roman" w:hAnsi="Times New Roman" w:cs="Times New Roman"/>
        </w:rPr>
        <w:t xml:space="preserve"> quarter and I hear CEOs speaking confidently about their compan</w:t>
      </w:r>
      <w:r w:rsidR="00E2529C">
        <w:rPr>
          <w:rFonts w:ascii="Times New Roman" w:hAnsi="Times New Roman" w:cs="Times New Roman"/>
        </w:rPr>
        <w:t>y’s</w:t>
      </w:r>
      <w:r>
        <w:rPr>
          <w:rFonts w:ascii="Times New Roman" w:hAnsi="Times New Roman" w:cs="Times New Roman"/>
        </w:rPr>
        <w:t xml:space="preserve"> latest technology investments. </w:t>
      </w:r>
      <w:r w:rsidR="00E2529C">
        <w:rPr>
          <w:rFonts w:ascii="Times New Roman" w:hAnsi="Times New Roman" w:cs="Times New Roman"/>
        </w:rPr>
        <w:t>I</w:t>
      </w:r>
      <w:r>
        <w:rPr>
          <w:rFonts w:ascii="Times New Roman" w:hAnsi="Times New Roman" w:cs="Times New Roman"/>
        </w:rPr>
        <w:t>nvariably</w:t>
      </w:r>
      <w:r w:rsidR="009246D2">
        <w:rPr>
          <w:rFonts w:ascii="Times New Roman" w:hAnsi="Times New Roman" w:cs="Times New Roman"/>
        </w:rPr>
        <w:t>,</w:t>
      </w:r>
      <w:r>
        <w:rPr>
          <w:rFonts w:ascii="Times New Roman" w:hAnsi="Times New Roman" w:cs="Times New Roman"/>
        </w:rPr>
        <w:t xml:space="preserve"> as the questions come in from the analyst community it becomes apparent that </w:t>
      </w:r>
      <w:r w:rsidR="008D63B7">
        <w:rPr>
          <w:rFonts w:ascii="Times New Roman" w:hAnsi="Times New Roman" w:cs="Times New Roman"/>
        </w:rPr>
        <w:t>many of these executive teams</w:t>
      </w:r>
      <w:r>
        <w:rPr>
          <w:rFonts w:ascii="Times New Roman" w:hAnsi="Times New Roman" w:cs="Times New Roman"/>
        </w:rPr>
        <w:t xml:space="preserve"> </w:t>
      </w:r>
      <w:r w:rsidR="00A04EA4">
        <w:rPr>
          <w:rFonts w:ascii="Times New Roman" w:hAnsi="Times New Roman" w:cs="Times New Roman"/>
        </w:rPr>
        <w:t>are</w:t>
      </w:r>
      <w:r>
        <w:rPr>
          <w:rFonts w:ascii="Times New Roman" w:hAnsi="Times New Roman" w:cs="Times New Roman"/>
        </w:rPr>
        <w:t xml:space="preserve"> struggling to manage the pace of change that confronts them.</w:t>
      </w:r>
      <w:r w:rsidR="009921C8">
        <w:rPr>
          <w:rFonts w:ascii="Times New Roman" w:hAnsi="Times New Roman" w:cs="Times New Roman"/>
        </w:rPr>
        <w:t xml:space="preserve"> It</w:t>
      </w:r>
      <w:r w:rsidR="00E2529C">
        <w:rPr>
          <w:rFonts w:ascii="Times New Roman" w:hAnsi="Times New Roman" w:cs="Times New Roman"/>
        </w:rPr>
        <w:t>’</w:t>
      </w:r>
      <w:r w:rsidR="009921C8">
        <w:rPr>
          <w:rFonts w:ascii="Times New Roman" w:hAnsi="Times New Roman" w:cs="Times New Roman"/>
        </w:rPr>
        <w:t xml:space="preserve">s not surprising, really, everything changes daily – the models themselves, </w:t>
      </w:r>
      <w:r w:rsidR="00816198">
        <w:rPr>
          <w:rFonts w:ascii="Times New Roman" w:hAnsi="Times New Roman" w:cs="Times New Roman"/>
        </w:rPr>
        <w:t xml:space="preserve">their relative performance, </w:t>
      </w:r>
      <w:r w:rsidR="009921C8">
        <w:rPr>
          <w:rFonts w:ascii="Times New Roman" w:hAnsi="Times New Roman" w:cs="Times New Roman"/>
        </w:rPr>
        <w:t xml:space="preserve">the costs of chips (processing and memory), </w:t>
      </w:r>
      <w:r w:rsidR="00816198">
        <w:rPr>
          <w:rFonts w:ascii="Times New Roman" w:hAnsi="Times New Roman" w:cs="Times New Roman"/>
        </w:rPr>
        <w:t xml:space="preserve">facility </w:t>
      </w:r>
      <w:r w:rsidR="009921C8">
        <w:rPr>
          <w:rFonts w:ascii="Times New Roman" w:hAnsi="Times New Roman" w:cs="Times New Roman"/>
        </w:rPr>
        <w:t>construction, power costs</w:t>
      </w:r>
      <w:r w:rsidR="00A04EA4">
        <w:rPr>
          <w:rFonts w:ascii="Times New Roman" w:hAnsi="Times New Roman" w:cs="Times New Roman"/>
        </w:rPr>
        <w:t>..</w:t>
      </w:r>
      <w:r w:rsidR="00816198">
        <w:rPr>
          <w:rFonts w:ascii="Times New Roman" w:hAnsi="Times New Roman" w:cs="Times New Roman"/>
        </w:rPr>
        <w:t xml:space="preserve">. </w:t>
      </w:r>
      <w:r w:rsidR="00A04EA4">
        <w:rPr>
          <w:rFonts w:ascii="Times New Roman" w:hAnsi="Times New Roman" w:cs="Times New Roman"/>
        </w:rPr>
        <w:t>N</w:t>
      </w:r>
      <w:r w:rsidR="00816198">
        <w:rPr>
          <w:rFonts w:ascii="Times New Roman" w:hAnsi="Times New Roman" w:cs="Times New Roman"/>
        </w:rPr>
        <w:t>obody knows how much they need of all the various inputs</w:t>
      </w:r>
      <w:r w:rsidR="00A04EA4">
        <w:rPr>
          <w:rFonts w:ascii="Times New Roman" w:hAnsi="Times New Roman" w:cs="Times New Roman"/>
        </w:rPr>
        <w:t>,</w:t>
      </w:r>
      <w:r w:rsidR="00816198">
        <w:rPr>
          <w:rFonts w:ascii="Times New Roman" w:hAnsi="Times New Roman" w:cs="Times New Roman"/>
        </w:rPr>
        <w:t xml:space="preserve"> nor what the ultimate consumers will be able to afford to pay</w:t>
      </w:r>
      <w:r w:rsidR="00A04EA4">
        <w:rPr>
          <w:rFonts w:ascii="Times New Roman" w:hAnsi="Times New Roman" w:cs="Times New Roman"/>
        </w:rPr>
        <w:t xml:space="preserve"> (and therefore how much they can invest)</w:t>
      </w:r>
      <w:r w:rsidR="00816198">
        <w:rPr>
          <w:rFonts w:ascii="Times New Roman" w:hAnsi="Times New Roman" w:cs="Times New Roman"/>
        </w:rPr>
        <w:t xml:space="preserve">. The driving variable is getting “there” first. </w:t>
      </w:r>
      <w:r w:rsidR="00D55BEA">
        <w:rPr>
          <w:rFonts w:ascii="Times New Roman" w:hAnsi="Times New Roman" w:cs="Times New Roman"/>
        </w:rPr>
        <w:t>Shortages are moving from semiconductors to general electronic components (capacitors) and elsewhere</w:t>
      </w:r>
      <w:r w:rsidR="00E2529C">
        <w:rPr>
          <w:rFonts w:ascii="Times New Roman" w:hAnsi="Times New Roman" w:cs="Times New Roman"/>
        </w:rPr>
        <w:t>;</w:t>
      </w:r>
      <w:r w:rsidR="00D55BEA">
        <w:rPr>
          <w:rFonts w:ascii="Times New Roman" w:hAnsi="Times New Roman" w:cs="Times New Roman"/>
        </w:rPr>
        <w:t xml:space="preserve"> and</w:t>
      </w:r>
      <w:r w:rsidR="00E2529C">
        <w:rPr>
          <w:rFonts w:ascii="Times New Roman" w:hAnsi="Times New Roman" w:cs="Times New Roman"/>
        </w:rPr>
        <w:t>,</w:t>
      </w:r>
      <w:r w:rsidR="00D55BEA">
        <w:rPr>
          <w:rFonts w:ascii="Times New Roman" w:hAnsi="Times New Roman" w:cs="Times New Roman"/>
        </w:rPr>
        <w:t xml:space="preserve"> with</w:t>
      </w:r>
      <w:r w:rsidR="009729BE">
        <w:rPr>
          <w:rFonts w:ascii="Times New Roman" w:hAnsi="Times New Roman" w:cs="Times New Roman"/>
        </w:rPr>
        <w:t xml:space="preserve"> </w:t>
      </w:r>
      <w:r w:rsidR="00D55BEA">
        <w:rPr>
          <w:rFonts w:ascii="Times New Roman" w:hAnsi="Times New Roman" w:cs="Times New Roman"/>
        </w:rPr>
        <w:t xml:space="preserve">token consumption </w:t>
      </w:r>
      <w:r w:rsidR="009729BE">
        <w:rPr>
          <w:rFonts w:ascii="Times New Roman" w:hAnsi="Times New Roman" w:cs="Times New Roman"/>
        </w:rPr>
        <w:t xml:space="preserve">(units of AI) </w:t>
      </w:r>
      <w:r w:rsidR="00D55BEA">
        <w:rPr>
          <w:rFonts w:ascii="Times New Roman" w:hAnsi="Times New Roman" w:cs="Times New Roman"/>
        </w:rPr>
        <w:t>soaring, corporate America has begun to reevaluate the costs of deploying the bleeding edge. It feels like an introspective pause may be coming</w:t>
      </w:r>
      <w:r w:rsidR="00E2529C">
        <w:rPr>
          <w:rFonts w:ascii="Times New Roman" w:hAnsi="Times New Roman" w:cs="Times New Roman"/>
        </w:rPr>
        <w:t>.  These things are difficult to judge.</w:t>
      </w:r>
    </w:p>
    <w:p w14:paraId="6888B059" w14:textId="77777777" w:rsidR="00650651" w:rsidRDefault="00650651" w:rsidP="00342F49">
      <w:pPr>
        <w:spacing w:after="0" w:line="240" w:lineRule="auto"/>
        <w:ind w:left="-270"/>
        <w:jc w:val="both"/>
        <w:rPr>
          <w:rFonts w:ascii="Times New Roman" w:hAnsi="Times New Roman" w:cs="Times New Roman"/>
        </w:rPr>
      </w:pPr>
    </w:p>
    <w:p w14:paraId="289394A2" w14:textId="68BAF9B1" w:rsidR="00650651" w:rsidRDefault="00DD0955" w:rsidP="00342F49">
      <w:pPr>
        <w:spacing w:after="0" w:line="240" w:lineRule="auto"/>
        <w:ind w:left="-270"/>
        <w:jc w:val="both"/>
        <w:rPr>
          <w:rFonts w:ascii="Times New Roman" w:hAnsi="Times New Roman" w:cs="Times New Roman"/>
        </w:rPr>
      </w:pPr>
      <w:r>
        <w:rPr>
          <w:rFonts w:ascii="Times New Roman" w:hAnsi="Times New Roman" w:cs="Times New Roman"/>
        </w:rPr>
        <w:t xml:space="preserve">The stock market has </w:t>
      </w:r>
      <w:r w:rsidR="0055637A">
        <w:rPr>
          <w:rFonts w:ascii="Times New Roman" w:hAnsi="Times New Roman" w:cs="Times New Roman"/>
        </w:rPr>
        <w:t>appeared</w:t>
      </w:r>
      <w:r>
        <w:rPr>
          <w:rFonts w:ascii="Times New Roman" w:hAnsi="Times New Roman" w:cs="Times New Roman"/>
        </w:rPr>
        <w:t xml:space="preserve"> relatively calm on the </w:t>
      </w:r>
      <w:r w:rsidR="0055637A">
        <w:rPr>
          <w:rFonts w:ascii="Times New Roman" w:hAnsi="Times New Roman" w:cs="Times New Roman"/>
        </w:rPr>
        <w:t>index level</w:t>
      </w:r>
      <w:r>
        <w:rPr>
          <w:rFonts w:ascii="Times New Roman" w:hAnsi="Times New Roman" w:cs="Times New Roman"/>
        </w:rPr>
        <w:t xml:space="preserve"> but that belies epic illiquidity, volatility and narrow</w:t>
      </w:r>
      <w:r w:rsidR="000E1CAD">
        <w:rPr>
          <w:rFonts w:ascii="Times New Roman" w:hAnsi="Times New Roman" w:cs="Times New Roman"/>
        </w:rPr>
        <w:t xml:space="preserve"> leadership</w:t>
      </w:r>
      <w:r>
        <w:rPr>
          <w:rFonts w:ascii="Times New Roman" w:hAnsi="Times New Roman" w:cs="Times New Roman"/>
        </w:rPr>
        <w:t xml:space="preserve"> beneath the surface. Making some recent trades</w:t>
      </w:r>
      <w:r w:rsidR="009246D2">
        <w:rPr>
          <w:rFonts w:ascii="Times New Roman" w:hAnsi="Times New Roman" w:cs="Times New Roman"/>
        </w:rPr>
        <w:t>,</w:t>
      </w:r>
      <w:r>
        <w:rPr>
          <w:rFonts w:ascii="Times New Roman" w:hAnsi="Times New Roman" w:cs="Times New Roman"/>
        </w:rPr>
        <w:t xml:space="preserve"> of </w:t>
      </w:r>
      <w:r w:rsidR="009F179A">
        <w:rPr>
          <w:rFonts w:ascii="Times New Roman" w:hAnsi="Times New Roman" w:cs="Times New Roman"/>
        </w:rPr>
        <w:t xml:space="preserve">a few </w:t>
      </w:r>
      <w:r>
        <w:rPr>
          <w:rFonts w:ascii="Times New Roman" w:hAnsi="Times New Roman" w:cs="Times New Roman"/>
        </w:rPr>
        <w:t xml:space="preserve">historically very liquid </w:t>
      </w:r>
      <w:r w:rsidR="009F179A">
        <w:rPr>
          <w:rFonts w:ascii="Times New Roman" w:hAnsi="Times New Roman" w:cs="Times New Roman"/>
        </w:rPr>
        <w:t>issues</w:t>
      </w:r>
      <w:r w:rsidR="009246D2">
        <w:rPr>
          <w:rFonts w:ascii="Times New Roman" w:hAnsi="Times New Roman" w:cs="Times New Roman"/>
        </w:rPr>
        <w:t>,</w:t>
      </w:r>
      <w:r>
        <w:rPr>
          <w:rFonts w:ascii="Times New Roman" w:hAnsi="Times New Roman" w:cs="Times New Roman"/>
        </w:rPr>
        <w:t xml:space="preserve"> it struck me anew how wide the bid/ask spreads </w:t>
      </w:r>
      <w:proofErr w:type="gramStart"/>
      <w:r>
        <w:rPr>
          <w:rFonts w:ascii="Times New Roman" w:hAnsi="Times New Roman" w:cs="Times New Roman"/>
        </w:rPr>
        <w:t>have</w:t>
      </w:r>
      <w:proofErr w:type="gramEnd"/>
      <w:r>
        <w:rPr>
          <w:rFonts w:ascii="Times New Roman" w:hAnsi="Times New Roman" w:cs="Times New Roman"/>
        </w:rPr>
        <w:t xml:space="preserve"> become. While ten years ago the spread would have routinely been $.01 to </w:t>
      </w:r>
      <w:proofErr w:type="gramStart"/>
      <w:r>
        <w:rPr>
          <w:rFonts w:ascii="Times New Roman" w:hAnsi="Times New Roman" w:cs="Times New Roman"/>
        </w:rPr>
        <w:t>$.02</w:t>
      </w:r>
      <w:proofErr w:type="gramEnd"/>
      <w:r>
        <w:rPr>
          <w:rFonts w:ascii="Times New Roman" w:hAnsi="Times New Roman" w:cs="Times New Roman"/>
        </w:rPr>
        <w:t xml:space="preserve"> they are </w:t>
      </w:r>
      <w:r w:rsidR="0055637A">
        <w:rPr>
          <w:rFonts w:ascii="Times New Roman" w:hAnsi="Times New Roman" w:cs="Times New Roman"/>
        </w:rPr>
        <w:t xml:space="preserve">frequently </w:t>
      </w:r>
      <w:r>
        <w:rPr>
          <w:rFonts w:ascii="Times New Roman" w:hAnsi="Times New Roman" w:cs="Times New Roman"/>
        </w:rPr>
        <w:t xml:space="preserve">now five to ten times that. I have become inured to </w:t>
      </w:r>
      <w:r w:rsidR="0055637A">
        <w:rPr>
          <w:rFonts w:ascii="Times New Roman" w:hAnsi="Times New Roman" w:cs="Times New Roman"/>
        </w:rPr>
        <w:t>i</w:t>
      </w:r>
      <w:r>
        <w:rPr>
          <w:rFonts w:ascii="Times New Roman" w:hAnsi="Times New Roman" w:cs="Times New Roman"/>
        </w:rPr>
        <w:t xml:space="preserve">t, but it is not representative of a healthy market.  </w:t>
      </w:r>
      <w:r w:rsidR="009F6833">
        <w:rPr>
          <w:rFonts w:ascii="Times New Roman" w:hAnsi="Times New Roman" w:cs="Times New Roman"/>
        </w:rPr>
        <w:t>Semiconductor stocks broadly doubled in the second quarter with Micron Technologies leading the pack - up 250%</w:t>
      </w:r>
      <w:r>
        <w:rPr>
          <w:rFonts w:ascii="Times New Roman" w:hAnsi="Times New Roman" w:cs="Times New Roman"/>
        </w:rPr>
        <w:t>.</w:t>
      </w:r>
      <w:r w:rsidR="00CE67B9">
        <w:rPr>
          <w:rStyle w:val="EndnoteReference"/>
          <w:rFonts w:ascii="Times New Roman" w:hAnsi="Times New Roman" w:cs="Times New Roman"/>
        </w:rPr>
        <w:endnoteReference w:id="1"/>
      </w:r>
      <w:r>
        <w:rPr>
          <w:rFonts w:ascii="Times New Roman" w:hAnsi="Times New Roman" w:cs="Times New Roman"/>
        </w:rPr>
        <w:t xml:space="preserve"> For years</w:t>
      </w:r>
      <w:r w:rsidR="004036C5">
        <w:rPr>
          <w:rFonts w:ascii="Times New Roman" w:hAnsi="Times New Roman" w:cs="Times New Roman"/>
        </w:rPr>
        <w:t>,</w:t>
      </w:r>
      <w:r>
        <w:rPr>
          <w:rFonts w:ascii="Times New Roman" w:hAnsi="Times New Roman" w:cs="Times New Roman"/>
        </w:rPr>
        <w:t xml:space="preserve"> Micron was viewed </w:t>
      </w:r>
      <w:r w:rsidR="004036C5">
        <w:rPr>
          <w:rFonts w:ascii="Times New Roman" w:hAnsi="Times New Roman" w:cs="Times New Roman"/>
        </w:rPr>
        <w:t xml:space="preserve">as </w:t>
      </w:r>
      <w:r>
        <w:rPr>
          <w:rFonts w:ascii="Times New Roman" w:hAnsi="Times New Roman" w:cs="Times New Roman"/>
        </w:rPr>
        <w:t>a commodity manufacturer of a rather mundane product and</w:t>
      </w:r>
      <w:r w:rsidR="009246D2">
        <w:rPr>
          <w:rFonts w:ascii="Times New Roman" w:hAnsi="Times New Roman" w:cs="Times New Roman"/>
        </w:rPr>
        <w:t>,</w:t>
      </w:r>
      <w:r>
        <w:rPr>
          <w:rFonts w:ascii="Times New Roman" w:hAnsi="Times New Roman" w:cs="Times New Roman"/>
        </w:rPr>
        <w:t xml:space="preserve"> at some point in the future</w:t>
      </w:r>
      <w:r w:rsidR="009246D2">
        <w:rPr>
          <w:rFonts w:ascii="Times New Roman" w:hAnsi="Times New Roman" w:cs="Times New Roman"/>
        </w:rPr>
        <w:t>,</w:t>
      </w:r>
      <w:r>
        <w:rPr>
          <w:rFonts w:ascii="Times New Roman" w:hAnsi="Times New Roman" w:cs="Times New Roman"/>
        </w:rPr>
        <w:t xml:space="preserve"> it very likely will be again. However</w:t>
      </w:r>
      <w:r w:rsidR="004036C5">
        <w:rPr>
          <w:rFonts w:ascii="Times New Roman" w:hAnsi="Times New Roman" w:cs="Times New Roman"/>
        </w:rPr>
        <w:t>,</w:t>
      </w:r>
      <w:r>
        <w:rPr>
          <w:rFonts w:ascii="Times New Roman" w:hAnsi="Times New Roman" w:cs="Times New Roman"/>
        </w:rPr>
        <w:t xml:space="preserve"> right now that commodity is in short supply and the stock has taken off like a rocket</w:t>
      </w:r>
      <w:r w:rsidR="005B53A2">
        <w:rPr>
          <w:rFonts w:ascii="Times New Roman" w:hAnsi="Times New Roman" w:cs="Times New Roman"/>
        </w:rPr>
        <w:t xml:space="preserve"> with the buying being panicked</w:t>
      </w:r>
      <w:r>
        <w:rPr>
          <w:rFonts w:ascii="Times New Roman" w:hAnsi="Times New Roman" w:cs="Times New Roman"/>
        </w:rPr>
        <w:t>.</w:t>
      </w:r>
      <w:r w:rsidR="0055637A">
        <w:rPr>
          <w:rFonts w:ascii="Times New Roman" w:hAnsi="Times New Roman" w:cs="Times New Roman"/>
        </w:rPr>
        <w:t xml:space="preserve"> </w:t>
      </w:r>
      <w:r w:rsidR="0001595E">
        <w:rPr>
          <w:rFonts w:ascii="Times New Roman" w:hAnsi="Times New Roman" w:cs="Times New Roman"/>
        </w:rPr>
        <w:t>Speaking of rockets</w:t>
      </w:r>
      <w:r w:rsidR="00FE2183">
        <w:rPr>
          <w:rFonts w:ascii="Times New Roman" w:hAnsi="Times New Roman" w:cs="Times New Roman"/>
        </w:rPr>
        <w:t>,</w:t>
      </w:r>
      <w:r w:rsidR="0001595E">
        <w:rPr>
          <w:rFonts w:ascii="Times New Roman" w:hAnsi="Times New Roman" w:cs="Times New Roman"/>
        </w:rPr>
        <w:t xml:space="preserve"> the SpaceX IPO was the largest ever and generated a huge amount of excitement.  </w:t>
      </w:r>
      <w:r w:rsidR="009F6833">
        <w:rPr>
          <w:rFonts w:ascii="Times New Roman" w:hAnsi="Times New Roman" w:cs="Times New Roman"/>
        </w:rPr>
        <w:t>U</w:t>
      </w:r>
      <w:r w:rsidR="0055637A">
        <w:rPr>
          <w:rFonts w:ascii="Times New Roman" w:hAnsi="Times New Roman" w:cs="Times New Roman"/>
        </w:rPr>
        <w:t>S</w:t>
      </w:r>
      <w:r w:rsidR="009F6833">
        <w:rPr>
          <w:rFonts w:ascii="Times New Roman" w:hAnsi="Times New Roman" w:cs="Times New Roman"/>
        </w:rPr>
        <w:t xml:space="preserve"> Treasury rates have risen</w:t>
      </w:r>
      <w:r w:rsidR="009246D2">
        <w:rPr>
          <w:rFonts w:ascii="Times New Roman" w:hAnsi="Times New Roman" w:cs="Times New Roman"/>
        </w:rPr>
        <w:t>,</w:t>
      </w:r>
      <w:r w:rsidR="009F6833">
        <w:rPr>
          <w:rFonts w:ascii="Times New Roman" w:hAnsi="Times New Roman" w:cs="Times New Roman"/>
        </w:rPr>
        <w:t xml:space="preserve"> and the US dollar has not been as strong as one would expect </w:t>
      </w:r>
      <w:r w:rsidR="004036C5">
        <w:rPr>
          <w:rFonts w:ascii="Times New Roman" w:hAnsi="Times New Roman" w:cs="Times New Roman"/>
        </w:rPr>
        <w:t>given</w:t>
      </w:r>
      <w:r w:rsidR="009F6833">
        <w:rPr>
          <w:rFonts w:ascii="Times New Roman" w:hAnsi="Times New Roman" w:cs="Times New Roman"/>
        </w:rPr>
        <w:t xml:space="preserve"> the </w:t>
      </w:r>
      <w:r w:rsidR="0055637A">
        <w:rPr>
          <w:rFonts w:ascii="Times New Roman" w:hAnsi="Times New Roman" w:cs="Times New Roman"/>
        </w:rPr>
        <w:t xml:space="preserve">background of </w:t>
      </w:r>
      <w:r w:rsidR="009F6833">
        <w:rPr>
          <w:rFonts w:ascii="Times New Roman" w:hAnsi="Times New Roman" w:cs="Times New Roman"/>
        </w:rPr>
        <w:t>heightened global uncertainty.</w:t>
      </w:r>
    </w:p>
    <w:p w14:paraId="545B316F" w14:textId="77777777" w:rsidR="005B53A2" w:rsidRDefault="005B53A2" w:rsidP="00342F49">
      <w:pPr>
        <w:spacing w:after="0" w:line="240" w:lineRule="auto"/>
        <w:ind w:left="-270"/>
        <w:jc w:val="both"/>
        <w:rPr>
          <w:rFonts w:ascii="Times New Roman" w:hAnsi="Times New Roman" w:cs="Times New Roman"/>
        </w:rPr>
      </w:pPr>
    </w:p>
    <w:p w14:paraId="748FCF90" w14:textId="0761EDB2" w:rsidR="005B53A2" w:rsidRDefault="005B53A2" w:rsidP="00342F49">
      <w:pPr>
        <w:spacing w:after="0" w:line="240" w:lineRule="auto"/>
        <w:ind w:left="-270"/>
        <w:jc w:val="both"/>
        <w:rPr>
          <w:rFonts w:ascii="Times New Roman" w:hAnsi="Times New Roman" w:cs="Times New Roman"/>
        </w:rPr>
      </w:pPr>
      <w:r>
        <w:rPr>
          <w:rFonts w:ascii="Times New Roman" w:hAnsi="Times New Roman" w:cs="Times New Roman"/>
        </w:rPr>
        <w:t>Geopolitics remain surreal.</w:t>
      </w:r>
      <w:r w:rsidR="000C0CBC">
        <w:rPr>
          <w:rFonts w:ascii="Times New Roman" w:hAnsi="Times New Roman" w:cs="Times New Roman"/>
        </w:rPr>
        <w:t xml:space="preserve"> While I am open minded on the rationale, Trump’s attempt at a quick regime change in Iran has clearly (even embarrassingly) failed. Who knows, maybe there is a way to make “lemonade</w:t>
      </w:r>
      <w:r w:rsidR="0055637A">
        <w:rPr>
          <w:rFonts w:ascii="Times New Roman" w:hAnsi="Times New Roman" w:cs="Times New Roman"/>
        </w:rPr>
        <w:t>,</w:t>
      </w:r>
      <w:r w:rsidR="000C0CBC">
        <w:rPr>
          <w:rFonts w:ascii="Times New Roman" w:hAnsi="Times New Roman" w:cs="Times New Roman"/>
        </w:rPr>
        <w:t xml:space="preserve">” but I don’t see it </w:t>
      </w:r>
      <w:proofErr w:type="gramStart"/>
      <w:r w:rsidR="000C0CBC">
        <w:rPr>
          <w:rFonts w:ascii="Times New Roman" w:hAnsi="Times New Roman" w:cs="Times New Roman"/>
        </w:rPr>
        <w:t>at the moment</w:t>
      </w:r>
      <w:proofErr w:type="gramEnd"/>
      <w:r w:rsidR="000C0CBC">
        <w:rPr>
          <w:rFonts w:ascii="Times New Roman" w:hAnsi="Times New Roman" w:cs="Times New Roman"/>
        </w:rPr>
        <w:t xml:space="preserve">. It’s still unclear whether we have a peace deal or not; with Iran </w:t>
      </w:r>
      <w:r w:rsidR="0055637A">
        <w:rPr>
          <w:rFonts w:ascii="Times New Roman" w:hAnsi="Times New Roman" w:cs="Times New Roman"/>
        </w:rPr>
        <w:t>apparently</w:t>
      </w:r>
      <w:r w:rsidR="000C0CBC">
        <w:rPr>
          <w:rFonts w:ascii="Times New Roman" w:hAnsi="Times New Roman" w:cs="Times New Roman"/>
        </w:rPr>
        <w:t xml:space="preserve"> playing for time as the West’s inventory of critical inputs dwindles. Trump has repeatedly stated that Iran is losing billions of dollars </w:t>
      </w:r>
      <w:proofErr w:type="gramStart"/>
      <w:r w:rsidR="000C0CBC">
        <w:rPr>
          <w:rFonts w:ascii="Times New Roman" w:hAnsi="Times New Roman" w:cs="Times New Roman"/>
        </w:rPr>
        <w:t>as long as</w:t>
      </w:r>
      <w:proofErr w:type="gramEnd"/>
      <w:r w:rsidR="000C0CBC">
        <w:rPr>
          <w:rFonts w:ascii="Times New Roman" w:hAnsi="Times New Roman" w:cs="Times New Roman"/>
        </w:rPr>
        <w:t xml:space="preserve"> the Strait is closed. I don’t think he properly understands their motivation. Whether we see it or not, Iran feels targeted, harassed and existentially threatened by Israel and the US. I don’t think it</w:t>
      </w:r>
      <w:r w:rsidR="00E2529C">
        <w:rPr>
          <w:rFonts w:ascii="Times New Roman" w:hAnsi="Times New Roman" w:cs="Times New Roman"/>
        </w:rPr>
        <w:t>’</w:t>
      </w:r>
      <w:r w:rsidR="000C0CBC">
        <w:rPr>
          <w:rFonts w:ascii="Times New Roman" w:hAnsi="Times New Roman" w:cs="Times New Roman"/>
        </w:rPr>
        <w:t xml:space="preserve">s about the money. </w:t>
      </w:r>
      <w:r w:rsidR="00E2529C">
        <w:rPr>
          <w:rFonts w:ascii="Times New Roman" w:hAnsi="Times New Roman" w:cs="Times New Roman"/>
        </w:rPr>
        <w:t xml:space="preserve">Meanwhile, </w:t>
      </w:r>
      <w:r w:rsidR="009F6833">
        <w:rPr>
          <w:rFonts w:ascii="Times New Roman" w:hAnsi="Times New Roman" w:cs="Times New Roman"/>
        </w:rPr>
        <w:t xml:space="preserve">Ukraine and Russia </w:t>
      </w:r>
      <w:r w:rsidR="0055637A">
        <w:rPr>
          <w:rFonts w:ascii="Times New Roman" w:hAnsi="Times New Roman" w:cs="Times New Roman"/>
        </w:rPr>
        <w:t>continue</w:t>
      </w:r>
      <w:r w:rsidR="009F6833">
        <w:rPr>
          <w:rFonts w:ascii="Times New Roman" w:hAnsi="Times New Roman" w:cs="Times New Roman"/>
        </w:rPr>
        <w:t xml:space="preserve"> </w:t>
      </w:r>
      <w:r w:rsidR="00E2529C">
        <w:rPr>
          <w:rFonts w:ascii="Times New Roman" w:hAnsi="Times New Roman" w:cs="Times New Roman"/>
        </w:rPr>
        <w:t>their relentless tit for tat</w:t>
      </w:r>
      <w:r w:rsidR="009F6833">
        <w:rPr>
          <w:rFonts w:ascii="Times New Roman" w:hAnsi="Times New Roman" w:cs="Times New Roman"/>
        </w:rPr>
        <w:t>.</w:t>
      </w:r>
    </w:p>
    <w:p w14:paraId="686BFE27" w14:textId="77777777" w:rsidR="009F6833" w:rsidRDefault="009F6833" w:rsidP="00342F49">
      <w:pPr>
        <w:spacing w:after="0" w:line="240" w:lineRule="auto"/>
        <w:ind w:left="-270"/>
        <w:jc w:val="both"/>
        <w:rPr>
          <w:rFonts w:ascii="Times New Roman" w:hAnsi="Times New Roman" w:cs="Times New Roman"/>
        </w:rPr>
      </w:pPr>
    </w:p>
    <w:p w14:paraId="61B3294C" w14:textId="1BF5D976" w:rsidR="000C0CBC" w:rsidRDefault="009F6833" w:rsidP="00342F49">
      <w:pPr>
        <w:spacing w:after="0" w:line="240" w:lineRule="auto"/>
        <w:ind w:left="-270"/>
        <w:jc w:val="both"/>
        <w:rPr>
          <w:rFonts w:ascii="Times New Roman" w:hAnsi="Times New Roman" w:cs="Times New Roman"/>
        </w:rPr>
      </w:pPr>
      <w:r>
        <w:rPr>
          <w:rFonts w:ascii="Times New Roman" w:hAnsi="Times New Roman" w:cs="Times New Roman"/>
        </w:rPr>
        <w:t>The US economy has been a bright spot</w:t>
      </w:r>
      <w:r w:rsidR="00E2529C">
        <w:rPr>
          <w:rFonts w:ascii="Times New Roman" w:hAnsi="Times New Roman" w:cs="Times New Roman"/>
        </w:rPr>
        <w:t>,</w:t>
      </w:r>
      <w:r>
        <w:rPr>
          <w:rFonts w:ascii="Times New Roman" w:hAnsi="Times New Roman" w:cs="Times New Roman"/>
        </w:rPr>
        <w:t xml:space="preserve"> with GDP and jobs surprising positively, although with heightened inflation. </w:t>
      </w:r>
      <w:r w:rsidR="00AD7006">
        <w:rPr>
          <w:rFonts w:ascii="Times New Roman" w:hAnsi="Times New Roman" w:cs="Times New Roman"/>
        </w:rPr>
        <w:t xml:space="preserve">Corporate earnings have also been very strong. The rub is that virtually </w:t>
      </w:r>
      <w:proofErr w:type="gramStart"/>
      <w:r w:rsidR="00AD7006">
        <w:rPr>
          <w:rFonts w:ascii="Times New Roman" w:hAnsi="Times New Roman" w:cs="Times New Roman"/>
        </w:rPr>
        <w:t>all of</w:t>
      </w:r>
      <w:proofErr w:type="gramEnd"/>
      <w:r w:rsidR="00AD7006">
        <w:rPr>
          <w:rFonts w:ascii="Times New Roman" w:hAnsi="Times New Roman" w:cs="Times New Roman"/>
        </w:rPr>
        <w:t xml:space="preserve"> the GDP growth is attributable to AI spending and that is before accounting for the massive Federal deficits. Take these away and things would not look </w:t>
      </w:r>
      <w:r w:rsidR="0055637A">
        <w:rPr>
          <w:rFonts w:ascii="Times New Roman" w:hAnsi="Times New Roman" w:cs="Times New Roman"/>
        </w:rPr>
        <w:t xml:space="preserve">so </w:t>
      </w:r>
      <w:proofErr w:type="gramStart"/>
      <w:r w:rsidR="00AD7006">
        <w:rPr>
          <w:rFonts w:ascii="Times New Roman" w:hAnsi="Times New Roman" w:cs="Times New Roman"/>
        </w:rPr>
        <w:t>great</w:t>
      </w:r>
      <w:proofErr w:type="gramEnd"/>
      <w:r w:rsidR="001E6177">
        <w:rPr>
          <w:rFonts w:ascii="Times New Roman" w:hAnsi="Times New Roman" w:cs="Times New Roman"/>
        </w:rPr>
        <w:t xml:space="preserve"> and it remains to be seen if the debt markets are able and willing to accommodate the </w:t>
      </w:r>
      <w:r w:rsidR="00421BFD">
        <w:rPr>
          <w:rFonts w:ascii="Times New Roman" w:hAnsi="Times New Roman" w:cs="Times New Roman"/>
        </w:rPr>
        <w:t xml:space="preserve">elevated </w:t>
      </w:r>
      <w:r w:rsidR="001E6177">
        <w:rPr>
          <w:rFonts w:ascii="Times New Roman" w:hAnsi="Times New Roman" w:cs="Times New Roman"/>
        </w:rPr>
        <w:t>issuance.</w:t>
      </w:r>
    </w:p>
    <w:p w14:paraId="282518C6" w14:textId="77777777" w:rsidR="00342F49" w:rsidRDefault="00342F49" w:rsidP="00342F49">
      <w:pPr>
        <w:spacing w:after="0" w:line="240" w:lineRule="auto"/>
        <w:ind w:left="-270"/>
        <w:jc w:val="both"/>
        <w:rPr>
          <w:rFonts w:ascii="Times New Roman" w:hAnsi="Times New Roman" w:cs="Times New Roman"/>
        </w:rPr>
      </w:pPr>
    </w:p>
    <w:p w14:paraId="31CF9113" w14:textId="57AD8991" w:rsidR="0061543D" w:rsidRDefault="00977301" w:rsidP="0061543D">
      <w:pPr>
        <w:spacing w:after="0" w:line="240" w:lineRule="auto"/>
        <w:ind w:left="-270"/>
        <w:jc w:val="both"/>
        <w:rPr>
          <w:rFonts w:ascii="Times New Roman" w:hAnsi="Times New Roman" w:cs="Times New Roman"/>
        </w:rPr>
      </w:pPr>
      <w:r>
        <w:rPr>
          <w:rFonts w:ascii="Times New Roman" w:hAnsi="Times New Roman" w:cs="Times New Roman"/>
          <w:b/>
          <w:bCs/>
        </w:rPr>
        <w:t>PER</w:t>
      </w:r>
      <w:r w:rsidR="00D553EE" w:rsidRPr="00D553EE">
        <w:rPr>
          <w:rFonts w:ascii="Times New Roman" w:hAnsi="Times New Roman" w:cs="Times New Roman"/>
          <w:b/>
          <w:bCs/>
        </w:rPr>
        <w:t>FORMANCE COMMENTARY</w:t>
      </w:r>
      <w:r w:rsidR="00D553EE" w:rsidRPr="00A519B4">
        <w:rPr>
          <w:rFonts w:ascii="Times New Roman" w:hAnsi="Times New Roman" w:cs="Times New Roman"/>
        </w:rPr>
        <w:t xml:space="preserve"> </w:t>
      </w:r>
    </w:p>
    <w:p w14:paraId="44085A65" w14:textId="77777777" w:rsidR="0061543D" w:rsidRDefault="0061543D" w:rsidP="0061543D">
      <w:pPr>
        <w:spacing w:after="0" w:line="240" w:lineRule="auto"/>
        <w:ind w:left="-270"/>
        <w:jc w:val="both"/>
        <w:rPr>
          <w:rFonts w:ascii="Times New Roman" w:hAnsi="Times New Roman" w:cs="Times New Roman"/>
        </w:rPr>
      </w:pPr>
    </w:p>
    <w:p w14:paraId="7D12FDD0" w14:textId="0CC37172" w:rsidR="005551C6" w:rsidRDefault="00DD308B" w:rsidP="00D553EE">
      <w:pPr>
        <w:spacing w:after="0" w:line="240" w:lineRule="auto"/>
        <w:ind w:left="-270"/>
        <w:jc w:val="both"/>
        <w:rPr>
          <w:rFonts w:ascii="Times New Roman" w:hAnsi="Times New Roman" w:cs="Times New Roman"/>
        </w:rPr>
      </w:pPr>
      <w:r>
        <w:rPr>
          <w:rFonts w:ascii="Times New Roman" w:hAnsi="Times New Roman" w:cs="Times New Roman"/>
        </w:rPr>
        <w:t>Stocks bottomed for the year on March 29</w:t>
      </w:r>
      <w:r w:rsidR="009729BE">
        <w:rPr>
          <w:rFonts w:ascii="Times New Roman" w:hAnsi="Times New Roman" w:cs="Times New Roman"/>
        </w:rPr>
        <w:t>,</w:t>
      </w:r>
      <w:r>
        <w:rPr>
          <w:rFonts w:ascii="Times New Roman" w:hAnsi="Times New Roman" w:cs="Times New Roman"/>
        </w:rPr>
        <w:t xml:space="preserve"> then turned on dime as sentiment shifted </w:t>
      </w:r>
      <w:r w:rsidR="00EB7450">
        <w:rPr>
          <w:rFonts w:ascii="Times New Roman" w:hAnsi="Times New Roman" w:cs="Times New Roman"/>
        </w:rPr>
        <w:t xml:space="preserve">positively </w:t>
      </w:r>
      <w:r>
        <w:rPr>
          <w:rFonts w:ascii="Times New Roman" w:hAnsi="Times New Roman" w:cs="Times New Roman"/>
        </w:rPr>
        <w:t xml:space="preserve">around the war in Iran.  </w:t>
      </w:r>
      <w:r w:rsidR="0001595E">
        <w:rPr>
          <w:rFonts w:ascii="Times New Roman" w:hAnsi="Times New Roman" w:cs="Times New Roman"/>
        </w:rPr>
        <w:t>Growth was the performance leader in the quarter</w:t>
      </w:r>
      <w:r>
        <w:rPr>
          <w:rFonts w:ascii="Times New Roman" w:hAnsi="Times New Roman" w:cs="Times New Roman"/>
        </w:rPr>
        <w:t xml:space="preserve"> (+16.48% - price only)</w:t>
      </w:r>
      <w:r w:rsidR="0001595E">
        <w:rPr>
          <w:rFonts w:ascii="Times New Roman" w:hAnsi="Times New Roman" w:cs="Times New Roman"/>
        </w:rPr>
        <w:t xml:space="preserve">, led by technology in general and semiconductors, in particular (as noted above).  </w:t>
      </w:r>
      <w:r>
        <w:rPr>
          <w:rFonts w:ascii="Times New Roman" w:hAnsi="Times New Roman" w:cs="Times New Roman"/>
        </w:rPr>
        <w:t xml:space="preserve">The S&amp;P 500 rose 14.83% while </w:t>
      </w:r>
      <w:r w:rsidR="0001595E">
        <w:rPr>
          <w:rFonts w:ascii="Times New Roman" w:hAnsi="Times New Roman" w:cs="Times New Roman"/>
        </w:rPr>
        <w:t xml:space="preserve">Value </w:t>
      </w:r>
      <w:r>
        <w:rPr>
          <w:rFonts w:ascii="Times New Roman" w:hAnsi="Times New Roman" w:cs="Times New Roman"/>
        </w:rPr>
        <w:t xml:space="preserve">lagged slightly at 13.46% </w:t>
      </w:r>
      <w:r>
        <w:rPr>
          <w:rFonts w:ascii="Times New Roman" w:hAnsi="Times New Roman" w:cs="Times New Roman"/>
        </w:rPr>
        <w:lastRenderedPageBreak/>
        <w:t>(both</w:t>
      </w:r>
      <w:r w:rsidR="005551C6">
        <w:rPr>
          <w:rFonts w:ascii="Times New Roman" w:hAnsi="Times New Roman" w:cs="Times New Roman"/>
        </w:rPr>
        <w:t>,</w:t>
      </w:r>
      <w:r>
        <w:rPr>
          <w:rFonts w:ascii="Times New Roman" w:hAnsi="Times New Roman" w:cs="Times New Roman"/>
        </w:rPr>
        <w:t xml:space="preserve"> pric</w:t>
      </w:r>
      <w:r w:rsidR="005551C6">
        <w:rPr>
          <w:rFonts w:ascii="Times New Roman" w:hAnsi="Times New Roman" w:cs="Times New Roman"/>
        </w:rPr>
        <w:t>e-</w:t>
      </w:r>
      <w:r>
        <w:rPr>
          <w:rFonts w:ascii="Times New Roman" w:hAnsi="Times New Roman" w:cs="Times New Roman"/>
        </w:rPr>
        <w:t>only), also driven by technology stocks.  Clearly our sector weighting hurt us in the quarter – particularly our significant underweight in technology.  Our overweight</w:t>
      </w:r>
      <w:r w:rsidR="001E6177">
        <w:rPr>
          <w:rFonts w:ascii="Times New Roman" w:hAnsi="Times New Roman" w:cs="Times New Roman"/>
        </w:rPr>
        <w:t>s</w:t>
      </w:r>
      <w:r>
        <w:rPr>
          <w:rFonts w:ascii="Times New Roman" w:hAnsi="Times New Roman" w:cs="Times New Roman"/>
        </w:rPr>
        <w:t xml:space="preserve"> in Energy and </w:t>
      </w:r>
      <w:r w:rsidR="001E6177">
        <w:rPr>
          <w:rFonts w:ascii="Times New Roman" w:hAnsi="Times New Roman" w:cs="Times New Roman"/>
        </w:rPr>
        <w:t>M</w:t>
      </w:r>
      <w:r>
        <w:rPr>
          <w:rFonts w:ascii="Times New Roman" w:hAnsi="Times New Roman" w:cs="Times New Roman"/>
        </w:rPr>
        <w:t>aterials (albeit reduced) also detracted from performance in the quarter</w:t>
      </w:r>
      <w:r w:rsidR="00AE0F10">
        <w:rPr>
          <w:rFonts w:ascii="Times New Roman" w:hAnsi="Times New Roman" w:cs="Times New Roman"/>
        </w:rPr>
        <w:t xml:space="preserve"> </w:t>
      </w:r>
      <w:r>
        <w:rPr>
          <w:rFonts w:ascii="Times New Roman" w:hAnsi="Times New Roman" w:cs="Times New Roman"/>
        </w:rPr>
        <w:t>but were still positive for the year to date.  At the stock level, we did have some significant winners including Franklin Resources + 41</w:t>
      </w:r>
      <w:r w:rsidR="005551C6">
        <w:rPr>
          <w:rFonts w:ascii="Times New Roman" w:hAnsi="Times New Roman" w:cs="Times New Roman"/>
        </w:rPr>
        <w:t>%</w:t>
      </w:r>
      <w:r>
        <w:rPr>
          <w:rFonts w:ascii="Times New Roman" w:hAnsi="Times New Roman" w:cs="Times New Roman"/>
        </w:rPr>
        <w:t>, Baxter International</w:t>
      </w:r>
      <w:r w:rsidR="005551C6">
        <w:rPr>
          <w:rFonts w:ascii="Times New Roman" w:hAnsi="Times New Roman" w:cs="Times New Roman"/>
        </w:rPr>
        <w:t xml:space="preserve"> +27%</w:t>
      </w:r>
      <w:r>
        <w:rPr>
          <w:rFonts w:ascii="Times New Roman" w:hAnsi="Times New Roman" w:cs="Times New Roman"/>
        </w:rPr>
        <w:t>,</w:t>
      </w:r>
      <w:r w:rsidR="005551C6">
        <w:rPr>
          <w:rFonts w:ascii="Times New Roman" w:hAnsi="Times New Roman" w:cs="Times New Roman"/>
        </w:rPr>
        <w:t xml:space="preserve"> Citigroup +23% Mohawk</w:t>
      </w:r>
      <w:r>
        <w:rPr>
          <w:rFonts w:ascii="Times New Roman" w:hAnsi="Times New Roman" w:cs="Times New Roman"/>
        </w:rPr>
        <w:t xml:space="preserve"> </w:t>
      </w:r>
      <w:r w:rsidR="005551C6">
        <w:rPr>
          <w:rFonts w:ascii="Times New Roman" w:hAnsi="Times New Roman" w:cs="Times New Roman"/>
        </w:rPr>
        <w:t xml:space="preserve">+ 22% and BorgWarner </w:t>
      </w:r>
      <w:r w:rsidR="008D63B7">
        <w:rPr>
          <w:rFonts w:ascii="Times New Roman" w:hAnsi="Times New Roman" w:cs="Times New Roman"/>
        </w:rPr>
        <w:t>+</w:t>
      </w:r>
      <w:r w:rsidR="005551C6">
        <w:rPr>
          <w:rFonts w:ascii="Times New Roman" w:hAnsi="Times New Roman" w:cs="Times New Roman"/>
        </w:rPr>
        <w:t xml:space="preserve"> 18%.  Our biggest laggards were Apache -23%, Murphy Oil -21%, Reg</w:t>
      </w:r>
      <w:r w:rsidR="009246D2">
        <w:rPr>
          <w:rFonts w:ascii="Times New Roman" w:hAnsi="Times New Roman" w:cs="Times New Roman"/>
        </w:rPr>
        <w:t>e</w:t>
      </w:r>
      <w:r w:rsidR="005551C6">
        <w:rPr>
          <w:rFonts w:ascii="Times New Roman" w:hAnsi="Times New Roman" w:cs="Times New Roman"/>
        </w:rPr>
        <w:t xml:space="preserve">neron Pharmaceuticals </w:t>
      </w:r>
      <w:r w:rsidR="008D63B7">
        <w:rPr>
          <w:rFonts w:ascii="Times New Roman" w:hAnsi="Times New Roman" w:cs="Times New Roman"/>
        </w:rPr>
        <w:t xml:space="preserve">– 19.3% </w:t>
      </w:r>
      <w:r w:rsidR="005551C6">
        <w:rPr>
          <w:rFonts w:ascii="Times New Roman" w:hAnsi="Times New Roman" w:cs="Times New Roman"/>
        </w:rPr>
        <w:t>and PanAmerican Silver -18%.  Even with our winners our stock selection was a</w:t>
      </w:r>
      <w:r w:rsidR="00AE0F10">
        <w:rPr>
          <w:rFonts w:ascii="Times New Roman" w:hAnsi="Times New Roman" w:cs="Times New Roman"/>
        </w:rPr>
        <w:t xml:space="preserve"> </w:t>
      </w:r>
      <w:r w:rsidR="004036C5">
        <w:rPr>
          <w:rFonts w:ascii="Times New Roman" w:hAnsi="Times New Roman" w:cs="Times New Roman"/>
        </w:rPr>
        <w:t xml:space="preserve">net </w:t>
      </w:r>
      <w:r w:rsidR="005551C6">
        <w:rPr>
          <w:rFonts w:ascii="Times New Roman" w:hAnsi="Times New Roman" w:cs="Times New Roman"/>
        </w:rPr>
        <w:t xml:space="preserve">detractor.  </w:t>
      </w:r>
    </w:p>
    <w:p w14:paraId="014437D1" w14:textId="77777777" w:rsidR="005551C6" w:rsidRDefault="005551C6" w:rsidP="00D553EE">
      <w:pPr>
        <w:spacing w:after="0" w:line="240" w:lineRule="auto"/>
        <w:ind w:left="-270"/>
        <w:jc w:val="both"/>
        <w:rPr>
          <w:rFonts w:ascii="Times New Roman" w:hAnsi="Times New Roman" w:cs="Times New Roman"/>
        </w:rPr>
      </w:pPr>
    </w:p>
    <w:p w14:paraId="6D4F78B1" w14:textId="4B60F636" w:rsidR="00342F49" w:rsidRDefault="005551C6" w:rsidP="00D553EE">
      <w:pPr>
        <w:spacing w:after="0" w:line="240" w:lineRule="auto"/>
        <w:ind w:left="-270"/>
        <w:jc w:val="both"/>
        <w:rPr>
          <w:rFonts w:ascii="Times New Roman" w:hAnsi="Times New Roman" w:cs="Times New Roman"/>
        </w:rPr>
      </w:pPr>
      <w:r>
        <w:rPr>
          <w:rFonts w:ascii="Times New Roman" w:hAnsi="Times New Roman" w:cs="Times New Roman"/>
        </w:rPr>
        <w:t>With the shift in the market back to growth</w:t>
      </w:r>
      <w:r w:rsidR="009246D2">
        <w:rPr>
          <w:rFonts w:ascii="Times New Roman" w:hAnsi="Times New Roman" w:cs="Times New Roman"/>
        </w:rPr>
        <w:t>,</w:t>
      </w:r>
      <w:r>
        <w:rPr>
          <w:rFonts w:ascii="Times New Roman" w:hAnsi="Times New Roman" w:cs="Times New Roman"/>
        </w:rPr>
        <w:t xml:space="preserve"> our trading slowed down quite a bit. </w:t>
      </w:r>
      <w:r w:rsidR="00AE0F10">
        <w:rPr>
          <w:rFonts w:ascii="Times New Roman" w:hAnsi="Times New Roman" w:cs="Times New Roman"/>
        </w:rPr>
        <w:t>We reduced Apache, Murphy Oil, Baker Hughes, BorgWarner and Citigroup, all into strength, and redeployed the proceeds into Franklin Resources (early in the quarter), Omnicom, Fidelity Information Services, Regeneron, Amgen and AIG.  The net effect was to materially improve the portfolio expected return.</w:t>
      </w:r>
      <w:r w:rsidR="003F5DC0">
        <w:rPr>
          <w:rFonts w:ascii="Times New Roman" w:hAnsi="Times New Roman" w:cs="Times New Roman"/>
        </w:rPr>
        <w:t xml:space="preserve">  We reduced our position in Mosaic as a risk control measure after the company clarified the impact of higher sulfur prices on their operations.  Sulfur supply – a key ingredient in phosphate-based fertilizers – has been severely curtailed by the closure of the Strait of Hurmuz, causing Mosaic to begin </w:t>
      </w:r>
      <w:r w:rsidR="004E2D41">
        <w:rPr>
          <w:rFonts w:ascii="Times New Roman" w:hAnsi="Times New Roman" w:cs="Times New Roman"/>
        </w:rPr>
        <w:t>reigning</w:t>
      </w:r>
      <w:r w:rsidR="003F5DC0">
        <w:rPr>
          <w:rFonts w:ascii="Times New Roman" w:hAnsi="Times New Roman" w:cs="Times New Roman"/>
        </w:rPr>
        <w:t xml:space="preserve"> in production. A favorable resolution with Iran would relieve this issue but the timing remains unclear.</w:t>
      </w:r>
    </w:p>
    <w:p w14:paraId="5AD92994" w14:textId="77777777" w:rsidR="00342F49" w:rsidRDefault="00342F49" w:rsidP="00D553EE">
      <w:pPr>
        <w:spacing w:after="0" w:line="240" w:lineRule="auto"/>
        <w:ind w:left="-270"/>
        <w:jc w:val="both"/>
        <w:rPr>
          <w:rFonts w:ascii="Times New Roman" w:hAnsi="Times New Roman" w:cs="Times New Roman"/>
          <w:b/>
          <w:bCs/>
        </w:rPr>
      </w:pPr>
    </w:p>
    <w:p w14:paraId="295345CF" w14:textId="1CD60DB9" w:rsidR="002E160B" w:rsidRPr="00DD1957" w:rsidRDefault="00D553EE" w:rsidP="00D553EE">
      <w:pPr>
        <w:spacing w:after="0" w:line="240" w:lineRule="auto"/>
        <w:ind w:left="-270"/>
        <w:jc w:val="both"/>
        <w:rPr>
          <w:rFonts w:ascii="Times New Roman" w:hAnsi="Times New Roman" w:cs="Times New Roman"/>
        </w:rPr>
      </w:pPr>
      <w:r w:rsidRPr="00D553EE">
        <w:rPr>
          <w:rFonts w:ascii="Times New Roman" w:hAnsi="Times New Roman" w:cs="Times New Roman"/>
          <w:b/>
          <w:bCs/>
        </w:rPr>
        <w:t>OUTLOO</w:t>
      </w:r>
      <w:r w:rsidR="00DD1957">
        <w:rPr>
          <w:rFonts w:ascii="Times New Roman" w:hAnsi="Times New Roman" w:cs="Times New Roman"/>
          <w:b/>
          <w:bCs/>
        </w:rPr>
        <w:t>K</w:t>
      </w:r>
    </w:p>
    <w:p w14:paraId="0DA478C9" w14:textId="77777777" w:rsidR="00D60E95" w:rsidRDefault="00D60E95" w:rsidP="00D553EE">
      <w:pPr>
        <w:spacing w:after="0" w:line="240" w:lineRule="auto"/>
        <w:ind w:left="-270"/>
        <w:jc w:val="both"/>
        <w:rPr>
          <w:rFonts w:ascii="Times New Roman" w:hAnsi="Times New Roman" w:cs="Times New Roman"/>
        </w:rPr>
      </w:pPr>
    </w:p>
    <w:p w14:paraId="15645AF6" w14:textId="4D9FF694" w:rsidR="00C30DBA" w:rsidRDefault="0073351F" w:rsidP="003E6E72">
      <w:pPr>
        <w:spacing w:after="0" w:line="240" w:lineRule="auto"/>
        <w:ind w:left="-270"/>
        <w:jc w:val="both"/>
        <w:rPr>
          <w:rFonts w:ascii="Times New Roman" w:hAnsi="Times New Roman" w:cs="Times New Roman"/>
        </w:rPr>
      </w:pPr>
      <w:r>
        <w:rPr>
          <w:rFonts w:ascii="Times New Roman" w:hAnsi="Times New Roman" w:cs="Times New Roman"/>
        </w:rPr>
        <w:t xml:space="preserve">It is tempting to draw an analogy of the present market to that of the late 1990’s internet bubble.  </w:t>
      </w:r>
      <w:r w:rsidR="002A578A">
        <w:rPr>
          <w:rFonts w:ascii="Times New Roman" w:hAnsi="Times New Roman" w:cs="Times New Roman"/>
        </w:rPr>
        <w:t xml:space="preserve">Bank </w:t>
      </w:r>
      <w:r w:rsidR="00EB7450">
        <w:rPr>
          <w:rFonts w:ascii="Times New Roman" w:hAnsi="Times New Roman" w:cs="Times New Roman"/>
        </w:rPr>
        <w:t>o</w:t>
      </w:r>
      <w:r w:rsidR="002A578A">
        <w:rPr>
          <w:rFonts w:ascii="Times New Roman" w:hAnsi="Times New Roman" w:cs="Times New Roman"/>
        </w:rPr>
        <w:t xml:space="preserve">f America recently made this case.  </w:t>
      </w:r>
      <w:r>
        <w:rPr>
          <w:rFonts w:ascii="Times New Roman" w:hAnsi="Times New Roman" w:cs="Times New Roman"/>
        </w:rPr>
        <w:t xml:space="preserve">I lived through that </w:t>
      </w:r>
      <w:r w:rsidR="002A578A">
        <w:rPr>
          <w:rFonts w:ascii="Times New Roman" w:hAnsi="Times New Roman" w:cs="Times New Roman"/>
        </w:rPr>
        <w:t>period (professionally</w:t>
      </w:r>
      <w:r w:rsidR="008231FA">
        <w:rPr>
          <w:rFonts w:ascii="Times New Roman" w:hAnsi="Times New Roman" w:cs="Times New Roman"/>
        </w:rPr>
        <w:t>),</w:t>
      </w:r>
      <w:r w:rsidR="002A578A">
        <w:rPr>
          <w:rFonts w:ascii="Times New Roman" w:hAnsi="Times New Roman" w:cs="Times New Roman"/>
        </w:rPr>
        <w:t xml:space="preserve"> </w:t>
      </w:r>
      <w:r>
        <w:rPr>
          <w:rFonts w:ascii="Times New Roman" w:hAnsi="Times New Roman" w:cs="Times New Roman"/>
        </w:rPr>
        <w:t>and I can understand the comparison.  Perhaps the primary difference is that many of the high</w:t>
      </w:r>
      <w:r w:rsidR="008231FA">
        <w:rPr>
          <w:rFonts w:ascii="Times New Roman" w:hAnsi="Times New Roman" w:cs="Times New Roman"/>
        </w:rPr>
        <w:t>-</w:t>
      </w:r>
      <w:r>
        <w:rPr>
          <w:rFonts w:ascii="Times New Roman" w:hAnsi="Times New Roman" w:cs="Times New Roman"/>
        </w:rPr>
        <w:t xml:space="preserve">fliers of that time really had no earnings to speak of.  Most of the public companies driving the markets today have considerable earnings.  </w:t>
      </w:r>
      <w:proofErr w:type="gramStart"/>
      <w:r>
        <w:rPr>
          <w:rFonts w:ascii="Times New Roman" w:hAnsi="Times New Roman" w:cs="Times New Roman"/>
        </w:rPr>
        <w:t>That being said</w:t>
      </w:r>
      <w:r w:rsidR="008231FA">
        <w:rPr>
          <w:rFonts w:ascii="Times New Roman" w:hAnsi="Times New Roman" w:cs="Times New Roman"/>
        </w:rPr>
        <w:t>,</w:t>
      </w:r>
      <w:r>
        <w:rPr>
          <w:rFonts w:ascii="Times New Roman" w:hAnsi="Times New Roman" w:cs="Times New Roman"/>
        </w:rPr>
        <w:t xml:space="preserve"> the</w:t>
      </w:r>
      <w:proofErr w:type="gramEnd"/>
      <w:r>
        <w:rPr>
          <w:rFonts w:ascii="Times New Roman" w:hAnsi="Times New Roman" w:cs="Times New Roman"/>
        </w:rPr>
        <w:t xml:space="preserve"> assumptions </w:t>
      </w:r>
      <w:r w:rsidR="009246D2">
        <w:rPr>
          <w:rFonts w:ascii="Times New Roman" w:hAnsi="Times New Roman" w:cs="Times New Roman"/>
        </w:rPr>
        <w:t>e</w:t>
      </w:r>
      <w:r>
        <w:rPr>
          <w:rFonts w:ascii="Times New Roman" w:hAnsi="Times New Roman" w:cs="Times New Roman"/>
        </w:rPr>
        <w:t xml:space="preserve">mbedded in valuations </w:t>
      </w:r>
      <w:r w:rsidR="002A578A">
        <w:rPr>
          <w:rFonts w:ascii="Times New Roman" w:hAnsi="Times New Roman" w:cs="Times New Roman"/>
        </w:rPr>
        <w:t xml:space="preserve">today </w:t>
      </w:r>
      <w:r>
        <w:rPr>
          <w:rFonts w:ascii="Times New Roman" w:hAnsi="Times New Roman" w:cs="Times New Roman"/>
        </w:rPr>
        <w:t xml:space="preserve">seem extreme and </w:t>
      </w:r>
      <w:r w:rsidR="0073365B">
        <w:rPr>
          <w:rFonts w:ascii="Times New Roman" w:hAnsi="Times New Roman" w:cs="Times New Roman"/>
        </w:rPr>
        <w:t xml:space="preserve">that is where the comparison has merit.  </w:t>
      </w:r>
      <w:r w:rsidR="00314EEF">
        <w:rPr>
          <w:rFonts w:ascii="Times New Roman" w:hAnsi="Times New Roman" w:cs="Times New Roman"/>
        </w:rPr>
        <w:t>The mad rush into AI follow</w:t>
      </w:r>
      <w:r w:rsidR="00623F74">
        <w:rPr>
          <w:rFonts w:ascii="Times New Roman" w:hAnsi="Times New Roman" w:cs="Times New Roman"/>
        </w:rPr>
        <w:t>s</w:t>
      </w:r>
      <w:r w:rsidR="00314EEF">
        <w:rPr>
          <w:rFonts w:ascii="Times New Roman" w:hAnsi="Times New Roman" w:cs="Times New Roman"/>
        </w:rPr>
        <w:t xml:space="preserve"> a decade plus of zero interest rates and nascent signs of credit st</w:t>
      </w:r>
      <w:r w:rsidR="009729BE">
        <w:rPr>
          <w:rFonts w:ascii="Times New Roman" w:hAnsi="Times New Roman" w:cs="Times New Roman"/>
        </w:rPr>
        <w:t>r</w:t>
      </w:r>
      <w:r w:rsidR="00314EEF">
        <w:rPr>
          <w:rFonts w:ascii="Times New Roman" w:hAnsi="Times New Roman" w:cs="Times New Roman"/>
        </w:rPr>
        <w:t xml:space="preserve">ains are present.  </w:t>
      </w:r>
      <w:r w:rsidR="0073365B">
        <w:rPr>
          <w:rFonts w:ascii="Times New Roman" w:hAnsi="Times New Roman" w:cs="Times New Roman"/>
        </w:rPr>
        <w:t>With things moving so rapidly it is hard to tell what mistakes may be being made</w:t>
      </w:r>
      <w:r w:rsidR="00314EEF">
        <w:rPr>
          <w:rFonts w:ascii="Times New Roman" w:hAnsi="Times New Roman" w:cs="Times New Roman"/>
        </w:rPr>
        <w:t xml:space="preserve"> and/or exposed</w:t>
      </w:r>
      <w:r w:rsidR="0073365B">
        <w:rPr>
          <w:rFonts w:ascii="Times New Roman" w:hAnsi="Times New Roman" w:cs="Times New Roman"/>
        </w:rPr>
        <w:t>.  The world has never seen building and change at this pace before.</w:t>
      </w:r>
      <w:r w:rsidR="002A578A">
        <w:rPr>
          <w:rFonts w:ascii="Times New Roman" w:hAnsi="Times New Roman" w:cs="Times New Roman"/>
        </w:rPr>
        <w:t xml:space="preserve">  </w:t>
      </w:r>
    </w:p>
    <w:p w14:paraId="426D4D03" w14:textId="77777777" w:rsidR="00C151EE" w:rsidRDefault="00C151EE" w:rsidP="003E6E72">
      <w:pPr>
        <w:spacing w:after="0" w:line="240" w:lineRule="auto"/>
        <w:ind w:left="-270"/>
        <w:jc w:val="both"/>
        <w:rPr>
          <w:rFonts w:ascii="Times New Roman" w:hAnsi="Times New Roman" w:cs="Times New Roman"/>
        </w:rPr>
      </w:pPr>
    </w:p>
    <w:p w14:paraId="29C17BE8" w14:textId="53198CE2" w:rsidR="00F66982" w:rsidRDefault="00C151EE" w:rsidP="003E6E72">
      <w:pPr>
        <w:spacing w:after="0" w:line="240" w:lineRule="auto"/>
        <w:ind w:left="-270"/>
        <w:jc w:val="both"/>
        <w:rPr>
          <w:rFonts w:ascii="Times New Roman" w:hAnsi="Times New Roman" w:cs="Times New Roman"/>
        </w:rPr>
      </w:pPr>
      <w:r>
        <w:rPr>
          <w:rFonts w:ascii="Times New Roman" w:hAnsi="Times New Roman" w:cs="Times New Roman"/>
        </w:rPr>
        <w:t xml:space="preserve">The markets in the second quarter certainly had the feel of speculative frenzy.  </w:t>
      </w:r>
      <w:proofErr w:type="gramStart"/>
      <w:r w:rsidR="000864E2">
        <w:rPr>
          <w:rFonts w:ascii="Times New Roman" w:hAnsi="Times New Roman" w:cs="Times New Roman"/>
        </w:rPr>
        <w:t>Generally speaking, t</w:t>
      </w:r>
      <w:r>
        <w:rPr>
          <w:rFonts w:ascii="Times New Roman" w:hAnsi="Times New Roman" w:cs="Times New Roman"/>
        </w:rPr>
        <w:t>he</w:t>
      </w:r>
      <w:proofErr w:type="gramEnd"/>
      <w:r>
        <w:rPr>
          <w:rFonts w:ascii="Times New Roman" w:hAnsi="Times New Roman" w:cs="Times New Roman"/>
        </w:rPr>
        <w:t xml:space="preserve"> companies that we own were not what the market was looking for.  That said</w:t>
      </w:r>
      <w:r w:rsidR="00314EEF">
        <w:rPr>
          <w:rFonts w:ascii="Times New Roman" w:hAnsi="Times New Roman" w:cs="Times New Roman"/>
        </w:rPr>
        <w:t>,</w:t>
      </w:r>
      <w:r>
        <w:rPr>
          <w:rFonts w:ascii="Times New Roman" w:hAnsi="Times New Roman" w:cs="Times New Roman"/>
        </w:rPr>
        <w:t xml:space="preserve"> our portfolio is made up of strong competitors</w:t>
      </w:r>
      <w:r w:rsidR="00F66982">
        <w:rPr>
          <w:rFonts w:ascii="Times New Roman" w:hAnsi="Times New Roman" w:cs="Times New Roman"/>
        </w:rPr>
        <w:t>,</w:t>
      </w:r>
      <w:r>
        <w:rPr>
          <w:rFonts w:ascii="Times New Roman" w:hAnsi="Times New Roman" w:cs="Times New Roman"/>
        </w:rPr>
        <w:t xml:space="preserve"> </w:t>
      </w:r>
      <w:r w:rsidR="00F66982">
        <w:rPr>
          <w:rFonts w:ascii="Times New Roman" w:hAnsi="Times New Roman" w:cs="Times New Roman"/>
        </w:rPr>
        <w:t xml:space="preserve">carefully picked for their </w:t>
      </w:r>
      <w:proofErr w:type="gramStart"/>
      <w:r w:rsidR="00F66982">
        <w:rPr>
          <w:rFonts w:ascii="Times New Roman" w:hAnsi="Times New Roman" w:cs="Times New Roman"/>
        </w:rPr>
        <w:t>future prospects</w:t>
      </w:r>
      <w:proofErr w:type="gramEnd"/>
      <w:r w:rsidR="00F66982">
        <w:rPr>
          <w:rFonts w:ascii="Times New Roman" w:hAnsi="Times New Roman" w:cs="Times New Roman"/>
        </w:rPr>
        <w:t xml:space="preserve">, </w:t>
      </w:r>
      <w:r>
        <w:rPr>
          <w:rFonts w:ascii="Times New Roman" w:hAnsi="Times New Roman" w:cs="Times New Roman"/>
        </w:rPr>
        <w:t>with attractive valuations in important industrie</w:t>
      </w:r>
      <w:r w:rsidR="008D63B7">
        <w:rPr>
          <w:rFonts w:ascii="Times New Roman" w:hAnsi="Times New Roman" w:cs="Times New Roman"/>
        </w:rPr>
        <w:t xml:space="preserve">s. At some point I expect the market to slow down enough to reevaluate relative fundamentals and that our performance will benefit.  </w:t>
      </w:r>
      <w:r w:rsidR="00F66982">
        <w:rPr>
          <w:rFonts w:ascii="Times New Roman" w:hAnsi="Times New Roman" w:cs="Times New Roman"/>
        </w:rPr>
        <w:t>When this happened in March of 200</w:t>
      </w:r>
      <w:r w:rsidR="005A2B68">
        <w:rPr>
          <w:rFonts w:ascii="Times New Roman" w:hAnsi="Times New Roman" w:cs="Times New Roman"/>
        </w:rPr>
        <w:t>0</w:t>
      </w:r>
      <w:r w:rsidR="00F66982">
        <w:rPr>
          <w:rFonts w:ascii="Times New Roman" w:hAnsi="Times New Roman" w:cs="Times New Roman"/>
        </w:rPr>
        <w:t xml:space="preserve"> it launched a two</w:t>
      </w:r>
      <w:r w:rsidR="005A2B68">
        <w:rPr>
          <w:rFonts w:ascii="Times New Roman" w:hAnsi="Times New Roman" w:cs="Times New Roman"/>
        </w:rPr>
        <w:t xml:space="preserve"> and a half </w:t>
      </w:r>
      <w:r w:rsidR="00F66982">
        <w:rPr>
          <w:rFonts w:ascii="Times New Roman" w:hAnsi="Times New Roman" w:cs="Times New Roman"/>
        </w:rPr>
        <w:t xml:space="preserve">year run in which value outperformed </w:t>
      </w:r>
      <w:r w:rsidR="00314EEF">
        <w:rPr>
          <w:rFonts w:ascii="Times New Roman" w:hAnsi="Times New Roman" w:cs="Times New Roman"/>
        </w:rPr>
        <w:t xml:space="preserve">the Nasdaq </w:t>
      </w:r>
      <w:proofErr w:type="gramStart"/>
      <w:r w:rsidR="00F66982">
        <w:rPr>
          <w:rFonts w:ascii="Times New Roman" w:hAnsi="Times New Roman" w:cs="Times New Roman"/>
        </w:rPr>
        <w:t>by  350</w:t>
      </w:r>
      <w:proofErr w:type="gramEnd"/>
      <w:r w:rsidR="00F66982">
        <w:rPr>
          <w:rFonts w:ascii="Times New Roman" w:hAnsi="Times New Roman" w:cs="Times New Roman"/>
        </w:rPr>
        <w:t xml:space="preserve">%.  Past is not prologue and timing is unknowable, but the set-up is getting very interesting for value stocks.  As always, we will stick with the discipline that got us here. I appreciate your support and would welcome any questions you may have. </w:t>
      </w:r>
    </w:p>
    <w:p w14:paraId="521D0DEF" w14:textId="77777777" w:rsidR="00AE0F10" w:rsidRDefault="00AE0F10" w:rsidP="003E6E72">
      <w:pPr>
        <w:spacing w:after="0" w:line="240" w:lineRule="auto"/>
        <w:ind w:left="-270"/>
        <w:jc w:val="both"/>
        <w:rPr>
          <w:rFonts w:ascii="Times New Roman" w:hAnsi="Times New Roman" w:cs="Times New Roman"/>
        </w:rPr>
      </w:pPr>
    </w:p>
    <w:p w14:paraId="55F665B8" w14:textId="77777777" w:rsidR="00AE0F10" w:rsidRDefault="00AE0F10" w:rsidP="003E6E72">
      <w:pPr>
        <w:spacing w:after="0" w:line="240" w:lineRule="auto"/>
        <w:ind w:left="-270"/>
        <w:jc w:val="both"/>
        <w:rPr>
          <w:rFonts w:ascii="Times New Roman" w:hAnsi="Times New Roman" w:cs="Times New Roman"/>
        </w:rPr>
      </w:pPr>
    </w:p>
    <w:p w14:paraId="5416A7D1" w14:textId="77777777" w:rsidR="0054112A" w:rsidRDefault="0054112A" w:rsidP="003E6E72">
      <w:pPr>
        <w:spacing w:after="0" w:line="240" w:lineRule="auto"/>
        <w:ind w:left="-270"/>
        <w:jc w:val="both"/>
        <w:rPr>
          <w:rFonts w:ascii="Times New Roman" w:hAnsi="Times New Roman" w:cs="Times New Roman"/>
        </w:rPr>
      </w:pPr>
    </w:p>
    <w:p w14:paraId="5DB42659" w14:textId="60FB9729" w:rsidR="003A6E50" w:rsidRDefault="0020717F" w:rsidP="001F3548">
      <w:pPr>
        <w:spacing w:after="0" w:line="240" w:lineRule="auto"/>
        <w:ind w:left="-270"/>
        <w:jc w:val="both"/>
        <w:rPr>
          <w:noProof/>
        </w:rPr>
      </w:pPr>
      <w:r>
        <w:rPr>
          <w:rFonts w:ascii="Times New Roman" w:hAnsi="Times New Roman" w:cs="Times New Roman"/>
        </w:rPr>
        <w:t xml:space="preserve">Sincerely, </w:t>
      </w:r>
    </w:p>
    <w:p w14:paraId="471942E9" w14:textId="2EE2E054" w:rsidR="003A6E50" w:rsidRDefault="001F3548" w:rsidP="001F3548">
      <w:pPr>
        <w:spacing w:after="0" w:line="240" w:lineRule="auto"/>
        <w:ind w:left="-270"/>
        <w:jc w:val="both"/>
        <w:rPr>
          <w:noProof/>
        </w:rPr>
      </w:pPr>
      <w:r>
        <w:rPr>
          <w:noProof/>
        </w:rPr>
        <w:drawing>
          <wp:inline distT="0" distB="0" distL="0" distR="0" wp14:anchorId="550C5BCD" wp14:editId="562A9A44">
            <wp:extent cx="2056765" cy="544195"/>
            <wp:effectExtent l="0" t="0" r="635" b="825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056765" cy="544195"/>
                    </a:xfrm>
                    <a:prstGeom prst="rect">
                      <a:avLst/>
                    </a:prstGeom>
                    <a:noFill/>
                    <a:ln>
                      <a:noFill/>
                    </a:ln>
                  </pic:spPr>
                </pic:pic>
              </a:graphicData>
            </a:graphic>
          </wp:inline>
        </w:drawing>
      </w:r>
    </w:p>
    <w:p w14:paraId="1060E252" w14:textId="2D0BECF2" w:rsidR="0020717F" w:rsidRDefault="0020717F" w:rsidP="00D553EE">
      <w:pPr>
        <w:spacing w:after="0" w:line="240" w:lineRule="auto"/>
        <w:ind w:left="-270"/>
        <w:jc w:val="both"/>
        <w:rPr>
          <w:rFonts w:ascii="Times New Roman" w:hAnsi="Times New Roman" w:cs="Times New Roman"/>
        </w:rPr>
      </w:pPr>
      <w:r>
        <w:rPr>
          <w:rFonts w:ascii="Times New Roman" w:hAnsi="Times New Roman" w:cs="Times New Roman"/>
        </w:rPr>
        <w:t>Robert W. Simmons, CFA</w:t>
      </w:r>
    </w:p>
    <w:p w14:paraId="4CD3854C" w14:textId="32EFC44F" w:rsidR="00AF5E16" w:rsidRDefault="0020717F" w:rsidP="00AF5E16">
      <w:pPr>
        <w:spacing w:after="0" w:line="240" w:lineRule="auto"/>
        <w:ind w:left="-270"/>
        <w:jc w:val="both"/>
        <w:rPr>
          <w:rFonts w:ascii="Times New Roman" w:hAnsi="Times New Roman" w:cs="Times New Roman"/>
        </w:rPr>
      </w:pPr>
      <w:r>
        <w:rPr>
          <w:rFonts w:ascii="Times New Roman" w:hAnsi="Times New Roman" w:cs="Times New Roman"/>
        </w:rPr>
        <w:t>Managing Member</w:t>
      </w:r>
    </w:p>
    <w:p w14:paraId="36C0CB4D" w14:textId="77777777" w:rsidR="00F40902" w:rsidRDefault="00F40902" w:rsidP="007E103A">
      <w:pPr>
        <w:spacing w:after="0" w:line="240" w:lineRule="auto"/>
        <w:ind w:right="-180"/>
        <w:jc w:val="both"/>
        <w:rPr>
          <w:rFonts w:ascii="Times New Roman" w:hAnsi="Times New Roman" w:cs="Times New Roman"/>
          <w:b/>
        </w:rPr>
      </w:pPr>
    </w:p>
    <w:p w14:paraId="486BA47A" w14:textId="77777777" w:rsidR="00F42013" w:rsidRDefault="00F42013" w:rsidP="007E103A">
      <w:pPr>
        <w:spacing w:after="0" w:line="240" w:lineRule="auto"/>
        <w:ind w:right="-180"/>
        <w:jc w:val="both"/>
        <w:rPr>
          <w:rFonts w:ascii="Times New Roman" w:hAnsi="Times New Roman" w:cs="Times New Roman"/>
          <w:b/>
        </w:rPr>
      </w:pPr>
    </w:p>
    <w:p w14:paraId="040242D7" w14:textId="77777777" w:rsidR="00F94908" w:rsidRPr="00CF6C53" w:rsidRDefault="00F94908" w:rsidP="00F94908">
      <w:pPr>
        <w:spacing w:after="0" w:line="240" w:lineRule="auto"/>
        <w:rPr>
          <w:rFonts w:ascii="Times New Roman" w:eastAsia="Times New Roman" w:hAnsi="Times New Roman" w:cs="Times New Roman"/>
          <w:color w:val="000000"/>
          <w:sz w:val="24"/>
          <w:szCs w:val="24"/>
        </w:rPr>
      </w:pPr>
      <w:r w:rsidRPr="00CF6C53">
        <w:rPr>
          <w:rFonts w:ascii="Times New Roman" w:eastAsia="Times New Roman" w:hAnsi="Times New Roman" w:cs="Times New Roman"/>
          <w:i/>
          <w:iCs/>
          <w:color w:val="000000"/>
          <w:sz w:val="24"/>
          <w:szCs w:val="24"/>
        </w:rPr>
        <w:t>This communication is provided by </w:t>
      </w:r>
      <w:proofErr w:type="spellStart"/>
      <w:r w:rsidRPr="00CF6C53">
        <w:rPr>
          <w:rFonts w:ascii="Times New Roman" w:eastAsia="Times New Roman" w:hAnsi="Times New Roman" w:cs="Times New Roman"/>
          <w:i/>
          <w:iCs/>
          <w:color w:val="000000"/>
          <w:sz w:val="24"/>
          <w:szCs w:val="24"/>
        </w:rPr>
        <w:t>Valara</w:t>
      </w:r>
      <w:proofErr w:type="spellEnd"/>
      <w:r w:rsidRPr="00CF6C53">
        <w:rPr>
          <w:rFonts w:ascii="Times New Roman" w:eastAsia="Times New Roman" w:hAnsi="Times New Roman" w:cs="Times New Roman"/>
          <w:i/>
          <w:iCs/>
          <w:color w:val="000000"/>
          <w:sz w:val="24"/>
          <w:szCs w:val="24"/>
        </w:rPr>
        <w:t xml:space="preserve"> Capital Management, LLC and is for informational and educational purposes only. It does not constitute an offer to sell or a solicitation of an offer to buy any securities, nor does it constitute a recommendation regarding any investment strategy or the suitability of any investment for any </w:t>
      </w:r>
      <w:proofErr w:type="gramStart"/>
      <w:r w:rsidRPr="00CF6C53">
        <w:rPr>
          <w:rFonts w:ascii="Times New Roman" w:eastAsia="Times New Roman" w:hAnsi="Times New Roman" w:cs="Times New Roman"/>
          <w:i/>
          <w:iCs/>
          <w:color w:val="000000"/>
          <w:sz w:val="24"/>
          <w:szCs w:val="24"/>
        </w:rPr>
        <w:t>particular investor</w:t>
      </w:r>
      <w:proofErr w:type="gramEnd"/>
      <w:r w:rsidRPr="00CF6C53">
        <w:rPr>
          <w:rFonts w:ascii="Times New Roman" w:eastAsia="Times New Roman" w:hAnsi="Times New Roman" w:cs="Times New Roman"/>
          <w:i/>
          <w:iCs/>
          <w:color w:val="000000"/>
          <w:sz w:val="24"/>
          <w:szCs w:val="24"/>
        </w:rPr>
        <w:t>.  </w:t>
      </w:r>
    </w:p>
    <w:p w14:paraId="65CAE009" w14:textId="77777777" w:rsidR="00F94908" w:rsidRPr="00CF6C53" w:rsidRDefault="00F94908" w:rsidP="00F94908">
      <w:pPr>
        <w:spacing w:after="0" w:line="240" w:lineRule="auto"/>
        <w:rPr>
          <w:rFonts w:ascii="Times New Roman" w:eastAsia="Times New Roman" w:hAnsi="Times New Roman" w:cs="Times New Roman"/>
          <w:color w:val="000000"/>
          <w:sz w:val="24"/>
          <w:szCs w:val="24"/>
        </w:rPr>
      </w:pPr>
      <w:r w:rsidRPr="00CF6C53">
        <w:rPr>
          <w:rFonts w:ascii="Times New Roman" w:eastAsia="Times New Roman" w:hAnsi="Times New Roman" w:cs="Times New Roman"/>
          <w:i/>
          <w:iCs/>
          <w:color w:val="000000"/>
          <w:sz w:val="24"/>
          <w:szCs w:val="24"/>
        </w:rPr>
        <w:t> </w:t>
      </w:r>
    </w:p>
    <w:p w14:paraId="3301A05F" w14:textId="77777777" w:rsidR="00F94908" w:rsidRPr="00CF6C53" w:rsidRDefault="00F94908" w:rsidP="00F94908">
      <w:pPr>
        <w:spacing w:after="0" w:line="240" w:lineRule="auto"/>
        <w:rPr>
          <w:rFonts w:ascii="Times New Roman" w:eastAsia="Times New Roman" w:hAnsi="Times New Roman" w:cs="Times New Roman"/>
          <w:color w:val="000000"/>
          <w:sz w:val="24"/>
          <w:szCs w:val="24"/>
        </w:rPr>
      </w:pPr>
      <w:r w:rsidRPr="00CF6C53">
        <w:rPr>
          <w:rFonts w:ascii="Times New Roman" w:eastAsia="Times New Roman" w:hAnsi="Times New Roman" w:cs="Times New Roman"/>
          <w:i/>
          <w:iCs/>
          <w:color w:val="000000"/>
          <w:sz w:val="24"/>
          <w:szCs w:val="24"/>
        </w:rPr>
        <w:t>Investing involves substantial risk, including but not limited </w:t>
      </w:r>
      <w:proofErr w:type="gramStart"/>
      <w:r w:rsidRPr="00CF6C53">
        <w:rPr>
          <w:rFonts w:ascii="Times New Roman" w:eastAsia="Times New Roman" w:hAnsi="Times New Roman" w:cs="Times New Roman"/>
          <w:i/>
          <w:iCs/>
          <w:color w:val="000000"/>
          <w:sz w:val="24"/>
          <w:szCs w:val="24"/>
        </w:rPr>
        <w:t>to:</w:t>
      </w:r>
      <w:proofErr w:type="gramEnd"/>
      <w:r w:rsidRPr="00CF6C53">
        <w:rPr>
          <w:rFonts w:ascii="Times New Roman" w:eastAsia="Times New Roman" w:hAnsi="Times New Roman" w:cs="Times New Roman"/>
          <w:i/>
          <w:iCs/>
          <w:color w:val="000000"/>
          <w:sz w:val="24"/>
          <w:szCs w:val="24"/>
        </w:rPr>
        <w:t xml:space="preserve"> price volatility and the potential for significant or total loss of principal; cybersecurity, hacking, theft, and custody risks; regulatory, legal, </w:t>
      </w:r>
      <w:r w:rsidRPr="00CF6C53">
        <w:rPr>
          <w:rFonts w:ascii="Times New Roman" w:eastAsia="Times New Roman" w:hAnsi="Times New Roman" w:cs="Times New Roman"/>
          <w:i/>
          <w:iCs/>
          <w:color w:val="000000"/>
          <w:sz w:val="24"/>
          <w:szCs w:val="24"/>
        </w:rPr>
        <w:lastRenderedPageBreak/>
        <w:t>and tax uncertainty; illiquidity; and the possibility that such investments may not be suitable for all investors. Past performance is not indicative of future results. All investments involve risk of loss. </w:t>
      </w:r>
    </w:p>
    <w:p w14:paraId="607233F4" w14:textId="77777777" w:rsidR="00F94908" w:rsidRPr="00CF6C53" w:rsidRDefault="00F94908" w:rsidP="00F94908">
      <w:pPr>
        <w:spacing w:after="0" w:line="240" w:lineRule="auto"/>
        <w:rPr>
          <w:rFonts w:ascii="Times New Roman" w:eastAsia="Times New Roman" w:hAnsi="Times New Roman" w:cs="Times New Roman"/>
          <w:color w:val="000000"/>
          <w:sz w:val="24"/>
          <w:szCs w:val="24"/>
        </w:rPr>
      </w:pPr>
      <w:r w:rsidRPr="00CF6C53">
        <w:rPr>
          <w:rFonts w:ascii="Times New Roman" w:eastAsia="Times New Roman" w:hAnsi="Times New Roman" w:cs="Times New Roman"/>
          <w:i/>
          <w:iCs/>
          <w:color w:val="000000"/>
          <w:sz w:val="24"/>
          <w:szCs w:val="24"/>
        </w:rPr>
        <w:t> </w:t>
      </w:r>
    </w:p>
    <w:p w14:paraId="183FF082" w14:textId="77777777" w:rsidR="00F94908" w:rsidRPr="00CF6C53" w:rsidRDefault="00F94908" w:rsidP="00F94908">
      <w:pPr>
        <w:spacing w:after="0" w:line="240" w:lineRule="auto"/>
        <w:rPr>
          <w:rFonts w:ascii="Times New Roman" w:eastAsia="Times New Roman" w:hAnsi="Times New Roman" w:cs="Times New Roman"/>
          <w:color w:val="000000"/>
          <w:sz w:val="24"/>
          <w:szCs w:val="24"/>
        </w:rPr>
      </w:pPr>
      <w:r w:rsidRPr="00CF6C53">
        <w:rPr>
          <w:rFonts w:ascii="Times New Roman" w:eastAsia="Times New Roman" w:hAnsi="Times New Roman" w:cs="Times New Roman"/>
          <w:i/>
          <w:iCs/>
          <w:color w:val="000000"/>
          <w:sz w:val="24"/>
          <w:szCs w:val="24"/>
        </w:rPr>
        <w:t>The statements contained in this letter are based on current expectations, estimates, projections, opinions, and/or beliefs and constitute “forward-looking statements,”. No representation or warranty is made with respect to such statements and future events may differ materially from those reflected or contemplated in such statements. As a result, investors should not rely on such forward-looking statements in making their investment decisions. </w:t>
      </w:r>
    </w:p>
    <w:p w14:paraId="67FA6F09" w14:textId="77777777" w:rsidR="00F94908" w:rsidRPr="00CF6C53" w:rsidRDefault="00F94908" w:rsidP="00F94908">
      <w:pPr>
        <w:spacing w:after="0" w:line="240" w:lineRule="auto"/>
        <w:rPr>
          <w:rFonts w:ascii="Times New Roman" w:eastAsia="Times New Roman" w:hAnsi="Times New Roman" w:cs="Times New Roman"/>
          <w:color w:val="000000"/>
          <w:sz w:val="24"/>
          <w:szCs w:val="24"/>
        </w:rPr>
      </w:pPr>
      <w:r w:rsidRPr="00CF6C53">
        <w:rPr>
          <w:rFonts w:ascii="Times New Roman" w:eastAsia="Times New Roman" w:hAnsi="Times New Roman" w:cs="Times New Roman"/>
          <w:i/>
          <w:iCs/>
          <w:color w:val="000000"/>
          <w:sz w:val="24"/>
          <w:szCs w:val="24"/>
        </w:rPr>
        <w:t> </w:t>
      </w:r>
    </w:p>
    <w:p w14:paraId="0D8294DF" w14:textId="77777777" w:rsidR="00F94908" w:rsidRPr="00CF6C53" w:rsidRDefault="00F94908" w:rsidP="00F94908">
      <w:pPr>
        <w:spacing w:after="0" w:line="240" w:lineRule="auto"/>
        <w:rPr>
          <w:rFonts w:ascii="Times New Roman" w:eastAsia="Times New Roman" w:hAnsi="Times New Roman" w:cs="Times New Roman"/>
          <w:color w:val="000000"/>
          <w:sz w:val="24"/>
          <w:szCs w:val="24"/>
        </w:rPr>
      </w:pPr>
      <w:r w:rsidRPr="00CF6C53">
        <w:rPr>
          <w:rFonts w:ascii="Times New Roman" w:eastAsia="Times New Roman" w:hAnsi="Times New Roman" w:cs="Times New Roman"/>
          <w:i/>
          <w:iCs/>
          <w:color w:val="000000"/>
          <w:sz w:val="24"/>
          <w:szCs w:val="24"/>
        </w:rPr>
        <w:t>Clients should review </w:t>
      </w:r>
      <w:proofErr w:type="spellStart"/>
      <w:r w:rsidRPr="00CF6C53">
        <w:rPr>
          <w:rFonts w:ascii="Times New Roman" w:eastAsia="Times New Roman" w:hAnsi="Times New Roman" w:cs="Times New Roman"/>
          <w:i/>
          <w:iCs/>
          <w:color w:val="000000"/>
          <w:sz w:val="24"/>
          <w:szCs w:val="24"/>
        </w:rPr>
        <w:t>Valara</w:t>
      </w:r>
      <w:proofErr w:type="spellEnd"/>
      <w:r w:rsidRPr="00CF6C53">
        <w:rPr>
          <w:rFonts w:ascii="Times New Roman" w:eastAsia="Times New Roman" w:hAnsi="Times New Roman" w:cs="Times New Roman"/>
          <w:i/>
          <w:iCs/>
          <w:color w:val="000000"/>
          <w:sz w:val="24"/>
          <w:szCs w:val="24"/>
        </w:rPr>
        <w:t xml:space="preserve"> Capital Management’s current Form ADV for important disclosures regarding fees, risks, conflicts of interest, and other material information. Clients and prospective clients should consult with qualified legal, tax, and financial professionals before making any investment decisions.</w:t>
      </w:r>
    </w:p>
    <w:p w14:paraId="117A5BEC" w14:textId="77777777" w:rsidR="0031339C" w:rsidRPr="00F94908" w:rsidRDefault="0031339C" w:rsidP="00F94908">
      <w:pPr>
        <w:pStyle w:val="paragraph"/>
        <w:spacing w:before="0" w:beforeAutospacing="0" w:after="0" w:afterAutospacing="0"/>
        <w:textAlignment w:val="baseline"/>
        <w:rPr>
          <w:b/>
        </w:rPr>
      </w:pPr>
    </w:p>
    <w:sectPr w:rsidR="0031339C" w:rsidRPr="00F94908" w:rsidSect="00AF5746">
      <w:headerReference w:type="default" r:id="rId9"/>
      <w:footerReference w:type="default" r:id="rId10"/>
      <w:headerReference w:type="first" r:id="rId11"/>
      <w:footerReference w:type="first" r:id="rId12"/>
      <w:pgSz w:w="12240" w:h="15840" w:code="1"/>
      <w:pgMar w:top="720" w:right="1166" w:bottom="720" w:left="1166" w:header="450" w:footer="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1E8106" w14:textId="77777777" w:rsidR="00834256" w:rsidRDefault="00834256" w:rsidP="003070DC">
      <w:pPr>
        <w:spacing w:after="0" w:line="240" w:lineRule="auto"/>
      </w:pPr>
      <w:r>
        <w:separator/>
      </w:r>
    </w:p>
  </w:endnote>
  <w:endnote w:type="continuationSeparator" w:id="0">
    <w:p w14:paraId="6DD5F6DE" w14:textId="77777777" w:rsidR="00834256" w:rsidRDefault="00834256" w:rsidP="003070DC">
      <w:pPr>
        <w:spacing w:after="0" w:line="240" w:lineRule="auto"/>
      </w:pPr>
      <w:r>
        <w:continuationSeparator/>
      </w:r>
    </w:p>
  </w:endnote>
  <w:endnote w:id="1">
    <w:p w14:paraId="6809D9EF" w14:textId="4062CDF8" w:rsidR="00CE67B9" w:rsidRDefault="00CE67B9">
      <w:pPr>
        <w:pStyle w:val="EndnoteText"/>
      </w:pPr>
      <w:r>
        <w:rPr>
          <w:rStyle w:val="EndnoteReference"/>
        </w:rPr>
        <w:endnoteRef/>
      </w:r>
      <w:r>
        <w:t xml:space="preserve"> YCharts price data – stock and ETF</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579918" w14:textId="62B7A3A0" w:rsidR="003070DC" w:rsidRDefault="003070DC">
    <w:pPr>
      <w:pStyle w:val="Footer"/>
    </w:pPr>
    <w:r>
      <w:t>__________________________________________________________________________________________</w:t>
    </w:r>
  </w:p>
  <w:p w14:paraId="29DE2E7C" w14:textId="11B7534B" w:rsidR="003070DC" w:rsidRPr="003070DC" w:rsidRDefault="003070DC" w:rsidP="003070DC">
    <w:pPr>
      <w:pStyle w:val="Footer"/>
      <w:jc w:val="center"/>
      <w:rPr>
        <w:rFonts w:ascii="Times New Roman" w:hAnsi="Times New Roman" w:cs="Times New Roman"/>
        <w:i/>
        <w:iCs/>
        <w:sz w:val="18"/>
        <w:szCs w:val="18"/>
      </w:rPr>
    </w:pPr>
    <w:r w:rsidRPr="003070DC">
      <w:rPr>
        <w:rFonts w:ascii="Times New Roman" w:hAnsi="Times New Roman" w:cs="Times New Roman"/>
        <w:i/>
        <w:iCs/>
        <w:sz w:val="18"/>
        <w:szCs w:val="18"/>
      </w:rPr>
      <w:t>84 Business Park Driv</w:t>
    </w:r>
    <w:r>
      <w:rPr>
        <w:rFonts w:ascii="Times New Roman" w:hAnsi="Times New Roman" w:cs="Times New Roman"/>
        <w:i/>
        <w:iCs/>
        <w:sz w:val="18"/>
        <w:szCs w:val="18"/>
      </w:rPr>
      <w:t>e</w:t>
    </w:r>
    <w:r w:rsidR="00ED2BAC">
      <w:rPr>
        <w:rFonts w:ascii="Times New Roman" w:hAnsi="Times New Roman" w:cs="Times New Roman"/>
        <w:i/>
        <w:iCs/>
        <w:sz w:val="18"/>
        <w:szCs w:val="18"/>
      </w:rPr>
      <w:t xml:space="preserve">, </w:t>
    </w:r>
    <w:r w:rsidRPr="003070DC">
      <w:rPr>
        <w:rFonts w:ascii="Times New Roman" w:hAnsi="Times New Roman" w:cs="Times New Roman"/>
        <w:i/>
        <w:iCs/>
        <w:sz w:val="18"/>
        <w:szCs w:val="18"/>
      </w:rPr>
      <w:t>Suite 20</w:t>
    </w:r>
    <w:r>
      <w:rPr>
        <w:rFonts w:ascii="Times New Roman" w:hAnsi="Times New Roman" w:cs="Times New Roman"/>
        <w:i/>
        <w:iCs/>
        <w:sz w:val="18"/>
        <w:szCs w:val="18"/>
      </w:rPr>
      <w:t>1</w:t>
    </w:r>
    <w:r>
      <w:rPr>
        <w:rFonts w:ascii="Times New Roman" w:hAnsi="Times New Roman" w:cs="Times New Roman"/>
        <w:i/>
        <w:iCs/>
        <w:sz w:val="18"/>
        <w:szCs w:val="18"/>
      </w:rPr>
      <w:tab/>
    </w:r>
    <w:r w:rsidRPr="003070DC">
      <w:rPr>
        <w:rFonts w:ascii="Times New Roman" w:hAnsi="Times New Roman" w:cs="Times New Roman"/>
        <w:i/>
        <w:iCs/>
        <w:sz w:val="18"/>
        <w:szCs w:val="18"/>
      </w:rPr>
      <w:t>Armonk, NY, 10504</w:t>
    </w:r>
    <w:r>
      <w:rPr>
        <w:rFonts w:ascii="Times New Roman" w:hAnsi="Times New Roman" w:cs="Times New Roman"/>
        <w:i/>
        <w:iCs/>
        <w:sz w:val="18"/>
        <w:szCs w:val="18"/>
      </w:rPr>
      <w:t xml:space="preserve">     </w:t>
    </w:r>
    <w:r w:rsidR="00ED2BAC">
      <w:rPr>
        <w:rFonts w:ascii="Times New Roman" w:hAnsi="Times New Roman" w:cs="Times New Roman"/>
        <w:i/>
        <w:iCs/>
        <w:sz w:val="18"/>
        <w:szCs w:val="18"/>
      </w:rPr>
      <w:tab/>
    </w:r>
    <w:r w:rsidRPr="003070DC">
      <w:rPr>
        <w:rFonts w:ascii="Times New Roman" w:hAnsi="Times New Roman" w:cs="Times New Roman"/>
        <w:i/>
        <w:iCs/>
        <w:sz w:val="18"/>
        <w:szCs w:val="18"/>
      </w:rPr>
      <w:t>(914)-251-1392</w:t>
    </w:r>
  </w:p>
  <w:p w14:paraId="10B39A35" w14:textId="77777777" w:rsidR="003070DC" w:rsidRDefault="00307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A6375" w14:textId="77777777" w:rsidR="00E528ED" w:rsidRPr="00E528ED" w:rsidRDefault="00E528ED" w:rsidP="00E528ED">
    <w:pPr>
      <w:tabs>
        <w:tab w:val="center" w:pos="4680"/>
        <w:tab w:val="right" w:pos="9360"/>
      </w:tabs>
      <w:spacing w:after="0" w:line="240" w:lineRule="auto"/>
    </w:pPr>
    <w:r w:rsidRPr="00E528ED">
      <w:t>__________________________________________________________________________________________</w:t>
    </w:r>
  </w:p>
  <w:p w14:paraId="120641BE" w14:textId="77777777" w:rsidR="00E528ED" w:rsidRPr="00E528ED" w:rsidRDefault="00E528ED" w:rsidP="00E528ED">
    <w:pPr>
      <w:tabs>
        <w:tab w:val="center" w:pos="4680"/>
        <w:tab w:val="right" w:pos="9360"/>
      </w:tabs>
      <w:spacing w:after="0" w:line="240" w:lineRule="auto"/>
      <w:jc w:val="center"/>
      <w:rPr>
        <w:rFonts w:ascii="Times New Roman" w:hAnsi="Times New Roman" w:cs="Times New Roman"/>
        <w:i/>
        <w:iCs/>
        <w:sz w:val="18"/>
        <w:szCs w:val="18"/>
      </w:rPr>
    </w:pPr>
    <w:r w:rsidRPr="00E528ED">
      <w:rPr>
        <w:rFonts w:ascii="Times New Roman" w:hAnsi="Times New Roman" w:cs="Times New Roman"/>
        <w:i/>
        <w:iCs/>
        <w:sz w:val="18"/>
        <w:szCs w:val="18"/>
      </w:rPr>
      <w:t>84 Business Park Drive, Suite 201</w:t>
    </w:r>
    <w:r w:rsidRPr="00E528ED">
      <w:rPr>
        <w:rFonts w:ascii="Times New Roman" w:hAnsi="Times New Roman" w:cs="Times New Roman"/>
        <w:i/>
        <w:iCs/>
        <w:sz w:val="18"/>
        <w:szCs w:val="18"/>
      </w:rPr>
      <w:tab/>
      <w:t xml:space="preserve">Armonk, NY, 10504     </w:t>
    </w:r>
    <w:r w:rsidRPr="00E528ED">
      <w:rPr>
        <w:rFonts w:ascii="Times New Roman" w:hAnsi="Times New Roman" w:cs="Times New Roman"/>
        <w:i/>
        <w:iCs/>
        <w:sz w:val="18"/>
        <w:szCs w:val="18"/>
      </w:rPr>
      <w:tab/>
      <w:t>(914)-251-1392</w:t>
    </w:r>
  </w:p>
  <w:p w14:paraId="058039E9" w14:textId="77777777" w:rsidR="00E528ED" w:rsidRDefault="00E52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34E3BB" w14:textId="77777777" w:rsidR="00834256" w:rsidRDefault="00834256" w:rsidP="003070DC">
      <w:pPr>
        <w:spacing w:after="0" w:line="240" w:lineRule="auto"/>
      </w:pPr>
      <w:r>
        <w:separator/>
      </w:r>
    </w:p>
  </w:footnote>
  <w:footnote w:type="continuationSeparator" w:id="0">
    <w:p w14:paraId="00FF0C5D" w14:textId="77777777" w:rsidR="00834256" w:rsidRDefault="00834256" w:rsidP="00307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10EC68" w14:textId="3E9EC007" w:rsidR="00ED2BAC" w:rsidRDefault="00ED2BAC" w:rsidP="00ED2BAC">
    <w:pPr>
      <w:pStyle w:val="Header"/>
      <w:ind w:left="-180"/>
    </w:pPr>
  </w:p>
  <w:p w14:paraId="2F6811FF" w14:textId="77777777" w:rsidR="00ED2BAC" w:rsidRDefault="00ED2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7757D0" w14:textId="665750DC" w:rsidR="004E0570" w:rsidRDefault="004E0570" w:rsidP="00FA1D2F">
    <w:pPr>
      <w:pStyle w:val="Header"/>
      <w:ind w:left="-360"/>
    </w:pPr>
    <w:r>
      <w:rPr>
        <w:noProof/>
      </w:rPr>
      <w:drawing>
        <wp:inline distT="0" distB="0" distL="0" distR="0" wp14:anchorId="3EC5EC7A" wp14:editId="4A0DD505">
          <wp:extent cx="2043430" cy="892810"/>
          <wp:effectExtent l="0" t="0" r="0" b="2540"/>
          <wp:docPr id="345058135" name="Picture 345058135" descr="valara"/>
          <wp:cNvGraphicFramePr/>
          <a:graphic xmlns:a="http://schemas.openxmlformats.org/drawingml/2006/main">
            <a:graphicData uri="http://schemas.openxmlformats.org/drawingml/2006/picture">
              <pic:pic xmlns:pic="http://schemas.openxmlformats.org/drawingml/2006/picture">
                <pic:nvPicPr>
                  <pic:cNvPr id="1" name="Picture 1" descr="valara"/>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430" cy="892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943AF0"/>
    <w:multiLevelType w:val="hybridMultilevel"/>
    <w:tmpl w:val="B784C3D6"/>
    <w:lvl w:ilvl="0" w:tplc="67443432">
      <w:numFmt w:val="bullet"/>
      <w:lvlText w:val="-"/>
      <w:lvlJc w:val="left"/>
      <w:pPr>
        <w:ind w:left="90" w:hanging="360"/>
      </w:pPr>
      <w:rPr>
        <w:rFonts w:ascii="Times New Roman" w:eastAsiaTheme="minorHAnsi" w:hAnsi="Times New Roman" w:cs="Times New Roman"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 w15:restartNumberingAfterBreak="0">
    <w:nsid w:val="48373563"/>
    <w:multiLevelType w:val="hybridMultilevel"/>
    <w:tmpl w:val="96328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7F6469"/>
    <w:multiLevelType w:val="hybridMultilevel"/>
    <w:tmpl w:val="3F225524"/>
    <w:lvl w:ilvl="0" w:tplc="E3A277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6276346">
    <w:abstractNumId w:val="1"/>
  </w:num>
  <w:num w:numId="2" w16cid:durableId="1469128983">
    <w:abstractNumId w:val="2"/>
  </w:num>
  <w:num w:numId="3" w16cid:durableId="8577001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0C3"/>
    <w:rsid w:val="0000030D"/>
    <w:rsid w:val="0000043A"/>
    <w:rsid w:val="00003008"/>
    <w:rsid w:val="00004772"/>
    <w:rsid w:val="000065BE"/>
    <w:rsid w:val="00006BD6"/>
    <w:rsid w:val="00010F14"/>
    <w:rsid w:val="000153D0"/>
    <w:rsid w:val="0001589D"/>
    <w:rsid w:val="0001595E"/>
    <w:rsid w:val="00015D32"/>
    <w:rsid w:val="0001753C"/>
    <w:rsid w:val="00022268"/>
    <w:rsid w:val="00022B1A"/>
    <w:rsid w:val="00022EA0"/>
    <w:rsid w:val="000240F7"/>
    <w:rsid w:val="000245D2"/>
    <w:rsid w:val="00024782"/>
    <w:rsid w:val="00024D52"/>
    <w:rsid w:val="000256C7"/>
    <w:rsid w:val="000258C7"/>
    <w:rsid w:val="00026F2E"/>
    <w:rsid w:val="0002771B"/>
    <w:rsid w:val="00033579"/>
    <w:rsid w:val="00034B2E"/>
    <w:rsid w:val="00037C34"/>
    <w:rsid w:val="00042B9E"/>
    <w:rsid w:val="0004656B"/>
    <w:rsid w:val="000475E7"/>
    <w:rsid w:val="000479F8"/>
    <w:rsid w:val="00047F43"/>
    <w:rsid w:val="00051F4A"/>
    <w:rsid w:val="0005260C"/>
    <w:rsid w:val="000540EE"/>
    <w:rsid w:val="00054146"/>
    <w:rsid w:val="00054179"/>
    <w:rsid w:val="000571C7"/>
    <w:rsid w:val="000601B6"/>
    <w:rsid w:val="0006367E"/>
    <w:rsid w:val="000638D4"/>
    <w:rsid w:val="00065489"/>
    <w:rsid w:val="00065C99"/>
    <w:rsid w:val="00066C44"/>
    <w:rsid w:val="00067BBA"/>
    <w:rsid w:val="000724CE"/>
    <w:rsid w:val="00075342"/>
    <w:rsid w:val="000758D1"/>
    <w:rsid w:val="00075AB4"/>
    <w:rsid w:val="0007730E"/>
    <w:rsid w:val="00077417"/>
    <w:rsid w:val="000776EA"/>
    <w:rsid w:val="00084397"/>
    <w:rsid w:val="000864E2"/>
    <w:rsid w:val="00087D2C"/>
    <w:rsid w:val="00090C48"/>
    <w:rsid w:val="00092DAA"/>
    <w:rsid w:val="00093D7E"/>
    <w:rsid w:val="000963C8"/>
    <w:rsid w:val="0009758F"/>
    <w:rsid w:val="000A0785"/>
    <w:rsid w:val="000A1555"/>
    <w:rsid w:val="000B08DC"/>
    <w:rsid w:val="000B14C8"/>
    <w:rsid w:val="000B1502"/>
    <w:rsid w:val="000B1B5C"/>
    <w:rsid w:val="000B1EB4"/>
    <w:rsid w:val="000B3E1D"/>
    <w:rsid w:val="000B5D11"/>
    <w:rsid w:val="000B7196"/>
    <w:rsid w:val="000C0CBC"/>
    <w:rsid w:val="000C1EAC"/>
    <w:rsid w:val="000C3783"/>
    <w:rsid w:val="000C46D2"/>
    <w:rsid w:val="000C5BFA"/>
    <w:rsid w:val="000C5F2F"/>
    <w:rsid w:val="000C7F6A"/>
    <w:rsid w:val="000D1538"/>
    <w:rsid w:val="000D35B2"/>
    <w:rsid w:val="000D4F1A"/>
    <w:rsid w:val="000D5E3E"/>
    <w:rsid w:val="000E1CAD"/>
    <w:rsid w:val="000E2166"/>
    <w:rsid w:val="000E359D"/>
    <w:rsid w:val="000E3999"/>
    <w:rsid w:val="000E3D56"/>
    <w:rsid w:val="000E4842"/>
    <w:rsid w:val="000E4FC2"/>
    <w:rsid w:val="000E59DC"/>
    <w:rsid w:val="000E5A4A"/>
    <w:rsid w:val="000E5FA5"/>
    <w:rsid w:val="000E6959"/>
    <w:rsid w:val="000F1247"/>
    <w:rsid w:val="000F1A0F"/>
    <w:rsid w:val="000F4910"/>
    <w:rsid w:val="000F6C82"/>
    <w:rsid w:val="000F7C9C"/>
    <w:rsid w:val="00101B3C"/>
    <w:rsid w:val="001034A6"/>
    <w:rsid w:val="0010356B"/>
    <w:rsid w:val="001050F4"/>
    <w:rsid w:val="00106621"/>
    <w:rsid w:val="00107695"/>
    <w:rsid w:val="00111968"/>
    <w:rsid w:val="00112793"/>
    <w:rsid w:val="00112E55"/>
    <w:rsid w:val="00113371"/>
    <w:rsid w:val="00114A87"/>
    <w:rsid w:val="00114EC9"/>
    <w:rsid w:val="00117284"/>
    <w:rsid w:val="00117E21"/>
    <w:rsid w:val="001211F0"/>
    <w:rsid w:val="0012135D"/>
    <w:rsid w:val="00122A0E"/>
    <w:rsid w:val="00125F0C"/>
    <w:rsid w:val="00127CC9"/>
    <w:rsid w:val="001302BA"/>
    <w:rsid w:val="00131E22"/>
    <w:rsid w:val="0013245F"/>
    <w:rsid w:val="00132A04"/>
    <w:rsid w:val="00132C8A"/>
    <w:rsid w:val="00135169"/>
    <w:rsid w:val="00135873"/>
    <w:rsid w:val="00135D3B"/>
    <w:rsid w:val="001414EA"/>
    <w:rsid w:val="0014387D"/>
    <w:rsid w:val="00143BEA"/>
    <w:rsid w:val="00145243"/>
    <w:rsid w:val="001466FE"/>
    <w:rsid w:val="00151352"/>
    <w:rsid w:val="00152BC3"/>
    <w:rsid w:val="00152FE6"/>
    <w:rsid w:val="00154445"/>
    <w:rsid w:val="001547CC"/>
    <w:rsid w:val="001600A3"/>
    <w:rsid w:val="00160440"/>
    <w:rsid w:val="0016110A"/>
    <w:rsid w:val="0016506E"/>
    <w:rsid w:val="00165FC2"/>
    <w:rsid w:val="001665CE"/>
    <w:rsid w:val="00166C65"/>
    <w:rsid w:val="00166F83"/>
    <w:rsid w:val="001674B5"/>
    <w:rsid w:val="00170196"/>
    <w:rsid w:val="00170FA3"/>
    <w:rsid w:val="001715EF"/>
    <w:rsid w:val="00171C67"/>
    <w:rsid w:val="00173DB2"/>
    <w:rsid w:val="001749D3"/>
    <w:rsid w:val="0017536A"/>
    <w:rsid w:val="00175A30"/>
    <w:rsid w:val="00175AC1"/>
    <w:rsid w:val="00177B5C"/>
    <w:rsid w:val="00181C14"/>
    <w:rsid w:val="00184256"/>
    <w:rsid w:val="00184DA2"/>
    <w:rsid w:val="00184E3D"/>
    <w:rsid w:val="00186873"/>
    <w:rsid w:val="0018706E"/>
    <w:rsid w:val="00187AA9"/>
    <w:rsid w:val="00193FF3"/>
    <w:rsid w:val="00195067"/>
    <w:rsid w:val="001979C0"/>
    <w:rsid w:val="001A2289"/>
    <w:rsid w:val="001A2403"/>
    <w:rsid w:val="001A3853"/>
    <w:rsid w:val="001A47A8"/>
    <w:rsid w:val="001A49C5"/>
    <w:rsid w:val="001A5FD7"/>
    <w:rsid w:val="001A6CFB"/>
    <w:rsid w:val="001B03C7"/>
    <w:rsid w:val="001B0403"/>
    <w:rsid w:val="001B10FF"/>
    <w:rsid w:val="001B5B25"/>
    <w:rsid w:val="001B60B5"/>
    <w:rsid w:val="001B614A"/>
    <w:rsid w:val="001B632A"/>
    <w:rsid w:val="001B7AA2"/>
    <w:rsid w:val="001B7DAB"/>
    <w:rsid w:val="001C01FF"/>
    <w:rsid w:val="001C4A86"/>
    <w:rsid w:val="001C6143"/>
    <w:rsid w:val="001C70BF"/>
    <w:rsid w:val="001C7392"/>
    <w:rsid w:val="001C7A98"/>
    <w:rsid w:val="001D28AF"/>
    <w:rsid w:val="001D5C7B"/>
    <w:rsid w:val="001D633B"/>
    <w:rsid w:val="001D6FD0"/>
    <w:rsid w:val="001D72E1"/>
    <w:rsid w:val="001E08EB"/>
    <w:rsid w:val="001E0C6A"/>
    <w:rsid w:val="001E0FE1"/>
    <w:rsid w:val="001E17DF"/>
    <w:rsid w:val="001E2FD8"/>
    <w:rsid w:val="001E35CF"/>
    <w:rsid w:val="001E4ACD"/>
    <w:rsid w:val="001E5578"/>
    <w:rsid w:val="001E6177"/>
    <w:rsid w:val="001E6213"/>
    <w:rsid w:val="001E6819"/>
    <w:rsid w:val="001E7C58"/>
    <w:rsid w:val="001F033A"/>
    <w:rsid w:val="001F0DCA"/>
    <w:rsid w:val="001F14E5"/>
    <w:rsid w:val="001F15AA"/>
    <w:rsid w:val="001F1C71"/>
    <w:rsid w:val="001F2D28"/>
    <w:rsid w:val="001F3249"/>
    <w:rsid w:val="001F3548"/>
    <w:rsid w:val="001F3C2C"/>
    <w:rsid w:val="001F599B"/>
    <w:rsid w:val="001F6116"/>
    <w:rsid w:val="00200622"/>
    <w:rsid w:val="00202243"/>
    <w:rsid w:val="00205533"/>
    <w:rsid w:val="00207098"/>
    <w:rsid w:val="0020717F"/>
    <w:rsid w:val="00210EAC"/>
    <w:rsid w:val="0021250A"/>
    <w:rsid w:val="00212959"/>
    <w:rsid w:val="002172CA"/>
    <w:rsid w:val="00221805"/>
    <w:rsid w:val="002231E2"/>
    <w:rsid w:val="00223B89"/>
    <w:rsid w:val="002244A6"/>
    <w:rsid w:val="00226292"/>
    <w:rsid w:val="00234285"/>
    <w:rsid w:val="0023499F"/>
    <w:rsid w:val="0023797B"/>
    <w:rsid w:val="00240205"/>
    <w:rsid w:val="0024313E"/>
    <w:rsid w:val="0024729F"/>
    <w:rsid w:val="0025089D"/>
    <w:rsid w:val="002530BE"/>
    <w:rsid w:val="00253CD5"/>
    <w:rsid w:val="00256AF9"/>
    <w:rsid w:val="00256E10"/>
    <w:rsid w:val="002614CB"/>
    <w:rsid w:val="002629EB"/>
    <w:rsid w:val="00265833"/>
    <w:rsid w:val="00265B7C"/>
    <w:rsid w:val="00265E1A"/>
    <w:rsid w:val="00266C4B"/>
    <w:rsid w:val="002708DF"/>
    <w:rsid w:val="00270FBE"/>
    <w:rsid w:val="002726D1"/>
    <w:rsid w:val="0027311D"/>
    <w:rsid w:val="0027439D"/>
    <w:rsid w:val="002747E3"/>
    <w:rsid w:val="00274F3D"/>
    <w:rsid w:val="00280C06"/>
    <w:rsid w:val="002814F2"/>
    <w:rsid w:val="00283B34"/>
    <w:rsid w:val="002847B0"/>
    <w:rsid w:val="00286E55"/>
    <w:rsid w:val="002911A1"/>
    <w:rsid w:val="00291DE8"/>
    <w:rsid w:val="00294A93"/>
    <w:rsid w:val="002A1D3A"/>
    <w:rsid w:val="002A2887"/>
    <w:rsid w:val="002A2D63"/>
    <w:rsid w:val="002A578A"/>
    <w:rsid w:val="002A7249"/>
    <w:rsid w:val="002B0E8F"/>
    <w:rsid w:val="002B0F9E"/>
    <w:rsid w:val="002B12A6"/>
    <w:rsid w:val="002B2668"/>
    <w:rsid w:val="002B2A4F"/>
    <w:rsid w:val="002B4AB5"/>
    <w:rsid w:val="002B7555"/>
    <w:rsid w:val="002C1325"/>
    <w:rsid w:val="002C13CF"/>
    <w:rsid w:val="002C2306"/>
    <w:rsid w:val="002C5FEF"/>
    <w:rsid w:val="002C64DF"/>
    <w:rsid w:val="002C790A"/>
    <w:rsid w:val="002D0EAB"/>
    <w:rsid w:val="002D2999"/>
    <w:rsid w:val="002D3004"/>
    <w:rsid w:val="002D38DD"/>
    <w:rsid w:val="002D5D7B"/>
    <w:rsid w:val="002D7D77"/>
    <w:rsid w:val="002E160B"/>
    <w:rsid w:val="002E1888"/>
    <w:rsid w:val="002E4124"/>
    <w:rsid w:val="002E49EB"/>
    <w:rsid w:val="002E51DE"/>
    <w:rsid w:val="002E78E4"/>
    <w:rsid w:val="002E7E3B"/>
    <w:rsid w:val="002F0779"/>
    <w:rsid w:val="002F10C0"/>
    <w:rsid w:val="002F1236"/>
    <w:rsid w:val="002F2B1A"/>
    <w:rsid w:val="002F2F54"/>
    <w:rsid w:val="002F3928"/>
    <w:rsid w:val="002F3C66"/>
    <w:rsid w:val="002F4557"/>
    <w:rsid w:val="002F4972"/>
    <w:rsid w:val="002F7C50"/>
    <w:rsid w:val="002F7E95"/>
    <w:rsid w:val="00302CFA"/>
    <w:rsid w:val="00303584"/>
    <w:rsid w:val="0030517C"/>
    <w:rsid w:val="0030610A"/>
    <w:rsid w:val="003070DC"/>
    <w:rsid w:val="00307B33"/>
    <w:rsid w:val="00311543"/>
    <w:rsid w:val="003116D6"/>
    <w:rsid w:val="0031339C"/>
    <w:rsid w:val="00314EEF"/>
    <w:rsid w:val="00314F37"/>
    <w:rsid w:val="00317938"/>
    <w:rsid w:val="00320BD4"/>
    <w:rsid w:val="00321FF6"/>
    <w:rsid w:val="00322F71"/>
    <w:rsid w:val="0032328E"/>
    <w:rsid w:val="003249A7"/>
    <w:rsid w:val="00330587"/>
    <w:rsid w:val="00332ADC"/>
    <w:rsid w:val="00334BFB"/>
    <w:rsid w:val="0033554F"/>
    <w:rsid w:val="0033602F"/>
    <w:rsid w:val="0033686D"/>
    <w:rsid w:val="003407AD"/>
    <w:rsid w:val="00341587"/>
    <w:rsid w:val="00342F49"/>
    <w:rsid w:val="00343353"/>
    <w:rsid w:val="00345F09"/>
    <w:rsid w:val="003511A0"/>
    <w:rsid w:val="003516B9"/>
    <w:rsid w:val="00353C5C"/>
    <w:rsid w:val="00353D46"/>
    <w:rsid w:val="00355CAC"/>
    <w:rsid w:val="00356F7B"/>
    <w:rsid w:val="00357474"/>
    <w:rsid w:val="003640C3"/>
    <w:rsid w:val="00364D46"/>
    <w:rsid w:val="00365B6F"/>
    <w:rsid w:val="00366451"/>
    <w:rsid w:val="00372ECD"/>
    <w:rsid w:val="00373350"/>
    <w:rsid w:val="00375E6E"/>
    <w:rsid w:val="003769C5"/>
    <w:rsid w:val="00380273"/>
    <w:rsid w:val="0038194F"/>
    <w:rsid w:val="003828FB"/>
    <w:rsid w:val="00382C29"/>
    <w:rsid w:val="0038302C"/>
    <w:rsid w:val="003873F6"/>
    <w:rsid w:val="00393374"/>
    <w:rsid w:val="00393D24"/>
    <w:rsid w:val="003952C1"/>
    <w:rsid w:val="0039746F"/>
    <w:rsid w:val="003A0122"/>
    <w:rsid w:val="003A1972"/>
    <w:rsid w:val="003A44F9"/>
    <w:rsid w:val="003A533D"/>
    <w:rsid w:val="003A607A"/>
    <w:rsid w:val="003A6E50"/>
    <w:rsid w:val="003B1E48"/>
    <w:rsid w:val="003B2E99"/>
    <w:rsid w:val="003B43CA"/>
    <w:rsid w:val="003B4426"/>
    <w:rsid w:val="003B6E71"/>
    <w:rsid w:val="003D0773"/>
    <w:rsid w:val="003D0D52"/>
    <w:rsid w:val="003D160A"/>
    <w:rsid w:val="003D19A0"/>
    <w:rsid w:val="003D2521"/>
    <w:rsid w:val="003D267C"/>
    <w:rsid w:val="003D5DEB"/>
    <w:rsid w:val="003E0107"/>
    <w:rsid w:val="003E18F8"/>
    <w:rsid w:val="003E217D"/>
    <w:rsid w:val="003E3CE9"/>
    <w:rsid w:val="003E6E31"/>
    <w:rsid w:val="003E6E72"/>
    <w:rsid w:val="003E7231"/>
    <w:rsid w:val="003F0926"/>
    <w:rsid w:val="003F19D8"/>
    <w:rsid w:val="003F20A2"/>
    <w:rsid w:val="003F3BF4"/>
    <w:rsid w:val="003F5DC0"/>
    <w:rsid w:val="004010A1"/>
    <w:rsid w:val="004036C5"/>
    <w:rsid w:val="00403D36"/>
    <w:rsid w:val="00404AAC"/>
    <w:rsid w:val="00410B71"/>
    <w:rsid w:val="004121DA"/>
    <w:rsid w:val="00413B8E"/>
    <w:rsid w:val="004144F1"/>
    <w:rsid w:val="004154CF"/>
    <w:rsid w:val="00416BCF"/>
    <w:rsid w:val="0041791B"/>
    <w:rsid w:val="0042055A"/>
    <w:rsid w:val="004206D8"/>
    <w:rsid w:val="00420D59"/>
    <w:rsid w:val="00421BFD"/>
    <w:rsid w:val="00423628"/>
    <w:rsid w:val="00423939"/>
    <w:rsid w:val="00424F1C"/>
    <w:rsid w:val="004260E6"/>
    <w:rsid w:val="00427E21"/>
    <w:rsid w:val="0043069B"/>
    <w:rsid w:val="00430A9C"/>
    <w:rsid w:val="0043462C"/>
    <w:rsid w:val="004404F7"/>
    <w:rsid w:val="004428EC"/>
    <w:rsid w:val="00446454"/>
    <w:rsid w:val="004469D1"/>
    <w:rsid w:val="00446CC5"/>
    <w:rsid w:val="004477C0"/>
    <w:rsid w:val="004516C8"/>
    <w:rsid w:val="00451717"/>
    <w:rsid w:val="0045177B"/>
    <w:rsid w:val="00453A79"/>
    <w:rsid w:val="00456FAA"/>
    <w:rsid w:val="00457176"/>
    <w:rsid w:val="00460B73"/>
    <w:rsid w:val="004620D1"/>
    <w:rsid w:val="0046264C"/>
    <w:rsid w:val="004633E6"/>
    <w:rsid w:val="00463EB2"/>
    <w:rsid w:val="004644B5"/>
    <w:rsid w:val="0046623B"/>
    <w:rsid w:val="00467FE8"/>
    <w:rsid w:val="00471B8D"/>
    <w:rsid w:val="00473A98"/>
    <w:rsid w:val="00475F0A"/>
    <w:rsid w:val="00476778"/>
    <w:rsid w:val="00477241"/>
    <w:rsid w:val="0048140A"/>
    <w:rsid w:val="00481B8B"/>
    <w:rsid w:val="004848E4"/>
    <w:rsid w:val="00485C99"/>
    <w:rsid w:val="00486088"/>
    <w:rsid w:val="00490555"/>
    <w:rsid w:val="00492810"/>
    <w:rsid w:val="00492DAA"/>
    <w:rsid w:val="004A09F9"/>
    <w:rsid w:val="004A2163"/>
    <w:rsid w:val="004A2E9E"/>
    <w:rsid w:val="004A6064"/>
    <w:rsid w:val="004A6EF0"/>
    <w:rsid w:val="004B1690"/>
    <w:rsid w:val="004B27F6"/>
    <w:rsid w:val="004B3763"/>
    <w:rsid w:val="004B42CA"/>
    <w:rsid w:val="004B4B36"/>
    <w:rsid w:val="004B57B9"/>
    <w:rsid w:val="004B5A9B"/>
    <w:rsid w:val="004C2C61"/>
    <w:rsid w:val="004C3BBE"/>
    <w:rsid w:val="004C5D09"/>
    <w:rsid w:val="004C7412"/>
    <w:rsid w:val="004C7EAC"/>
    <w:rsid w:val="004D0BA2"/>
    <w:rsid w:val="004D399B"/>
    <w:rsid w:val="004E0570"/>
    <w:rsid w:val="004E2000"/>
    <w:rsid w:val="004E2D41"/>
    <w:rsid w:val="004E77E5"/>
    <w:rsid w:val="004F015E"/>
    <w:rsid w:val="004F0F2C"/>
    <w:rsid w:val="004F5716"/>
    <w:rsid w:val="004F69B4"/>
    <w:rsid w:val="004F7E9B"/>
    <w:rsid w:val="005006BA"/>
    <w:rsid w:val="005024F9"/>
    <w:rsid w:val="00502501"/>
    <w:rsid w:val="00503251"/>
    <w:rsid w:val="00503AF2"/>
    <w:rsid w:val="00503C42"/>
    <w:rsid w:val="005049E7"/>
    <w:rsid w:val="00510427"/>
    <w:rsid w:val="00510CEB"/>
    <w:rsid w:val="005140BE"/>
    <w:rsid w:val="0051520A"/>
    <w:rsid w:val="005154B6"/>
    <w:rsid w:val="005178D8"/>
    <w:rsid w:val="00522FE8"/>
    <w:rsid w:val="00530474"/>
    <w:rsid w:val="005320B1"/>
    <w:rsid w:val="0053281B"/>
    <w:rsid w:val="005329E4"/>
    <w:rsid w:val="00532A6F"/>
    <w:rsid w:val="00533A68"/>
    <w:rsid w:val="005353B5"/>
    <w:rsid w:val="00536D40"/>
    <w:rsid w:val="00537953"/>
    <w:rsid w:val="00540E54"/>
    <w:rsid w:val="0054112A"/>
    <w:rsid w:val="00541343"/>
    <w:rsid w:val="00542091"/>
    <w:rsid w:val="00542DC3"/>
    <w:rsid w:val="0054331A"/>
    <w:rsid w:val="00543CD5"/>
    <w:rsid w:val="00544780"/>
    <w:rsid w:val="00546474"/>
    <w:rsid w:val="0054648D"/>
    <w:rsid w:val="00547025"/>
    <w:rsid w:val="00551411"/>
    <w:rsid w:val="00552B26"/>
    <w:rsid w:val="00554036"/>
    <w:rsid w:val="005551C6"/>
    <w:rsid w:val="0055637A"/>
    <w:rsid w:val="0055750C"/>
    <w:rsid w:val="005575C7"/>
    <w:rsid w:val="00557DAC"/>
    <w:rsid w:val="00560398"/>
    <w:rsid w:val="005619A6"/>
    <w:rsid w:val="005628DF"/>
    <w:rsid w:val="00562A9A"/>
    <w:rsid w:val="00562DD7"/>
    <w:rsid w:val="005650DE"/>
    <w:rsid w:val="00566922"/>
    <w:rsid w:val="00570C5B"/>
    <w:rsid w:val="00571361"/>
    <w:rsid w:val="0057193D"/>
    <w:rsid w:val="00572905"/>
    <w:rsid w:val="00572A14"/>
    <w:rsid w:val="005815A7"/>
    <w:rsid w:val="00583E3F"/>
    <w:rsid w:val="005844D8"/>
    <w:rsid w:val="0058476A"/>
    <w:rsid w:val="0058720F"/>
    <w:rsid w:val="00590C4A"/>
    <w:rsid w:val="00593539"/>
    <w:rsid w:val="005944F3"/>
    <w:rsid w:val="00594637"/>
    <w:rsid w:val="00595D90"/>
    <w:rsid w:val="005975D5"/>
    <w:rsid w:val="005A1E01"/>
    <w:rsid w:val="005A237C"/>
    <w:rsid w:val="005A2382"/>
    <w:rsid w:val="005A2941"/>
    <w:rsid w:val="005A2B68"/>
    <w:rsid w:val="005A3259"/>
    <w:rsid w:val="005A3CE8"/>
    <w:rsid w:val="005A7824"/>
    <w:rsid w:val="005B0D89"/>
    <w:rsid w:val="005B1544"/>
    <w:rsid w:val="005B2821"/>
    <w:rsid w:val="005B4A11"/>
    <w:rsid w:val="005B53A2"/>
    <w:rsid w:val="005B5DAE"/>
    <w:rsid w:val="005B6071"/>
    <w:rsid w:val="005C179F"/>
    <w:rsid w:val="005C202B"/>
    <w:rsid w:val="005C5FE7"/>
    <w:rsid w:val="005C7A63"/>
    <w:rsid w:val="005D34BC"/>
    <w:rsid w:val="005D4ED5"/>
    <w:rsid w:val="005D58D8"/>
    <w:rsid w:val="005D6B81"/>
    <w:rsid w:val="005D751C"/>
    <w:rsid w:val="005D7635"/>
    <w:rsid w:val="005E0A3F"/>
    <w:rsid w:val="005E0B29"/>
    <w:rsid w:val="005E545F"/>
    <w:rsid w:val="005E6093"/>
    <w:rsid w:val="005E72A8"/>
    <w:rsid w:val="005F2145"/>
    <w:rsid w:val="005F2800"/>
    <w:rsid w:val="005F45A2"/>
    <w:rsid w:val="005F4EBD"/>
    <w:rsid w:val="005F547B"/>
    <w:rsid w:val="005F61D6"/>
    <w:rsid w:val="00601171"/>
    <w:rsid w:val="00601FF0"/>
    <w:rsid w:val="00603B77"/>
    <w:rsid w:val="0060512C"/>
    <w:rsid w:val="0061418B"/>
    <w:rsid w:val="0061543D"/>
    <w:rsid w:val="00616066"/>
    <w:rsid w:val="006169BB"/>
    <w:rsid w:val="00616FB8"/>
    <w:rsid w:val="00617025"/>
    <w:rsid w:val="0061716B"/>
    <w:rsid w:val="00623982"/>
    <w:rsid w:val="006239CA"/>
    <w:rsid w:val="00623F74"/>
    <w:rsid w:val="00624203"/>
    <w:rsid w:val="00624FCD"/>
    <w:rsid w:val="00627340"/>
    <w:rsid w:val="0063393D"/>
    <w:rsid w:val="00635616"/>
    <w:rsid w:val="006376E0"/>
    <w:rsid w:val="00637EEB"/>
    <w:rsid w:val="006405A9"/>
    <w:rsid w:val="0064203A"/>
    <w:rsid w:val="00642D82"/>
    <w:rsid w:val="00643590"/>
    <w:rsid w:val="0064489C"/>
    <w:rsid w:val="00644919"/>
    <w:rsid w:val="00645213"/>
    <w:rsid w:val="00645852"/>
    <w:rsid w:val="00646C01"/>
    <w:rsid w:val="00646F6A"/>
    <w:rsid w:val="00650258"/>
    <w:rsid w:val="00650651"/>
    <w:rsid w:val="0065099B"/>
    <w:rsid w:val="00652A84"/>
    <w:rsid w:val="00656AC3"/>
    <w:rsid w:val="00660FF0"/>
    <w:rsid w:val="006616D0"/>
    <w:rsid w:val="00663211"/>
    <w:rsid w:val="0066368B"/>
    <w:rsid w:val="00670FAF"/>
    <w:rsid w:val="00673564"/>
    <w:rsid w:val="0067356A"/>
    <w:rsid w:val="006741BD"/>
    <w:rsid w:val="00674267"/>
    <w:rsid w:val="00674C06"/>
    <w:rsid w:val="00674C2F"/>
    <w:rsid w:val="0068045F"/>
    <w:rsid w:val="0068112A"/>
    <w:rsid w:val="006827C1"/>
    <w:rsid w:val="0068384E"/>
    <w:rsid w:val="00683A05"/>
    <w:rsid w:val="006874DE"/>
    <w:rsid w:val="00687A92"/>
    <w:rsid w:val="0069111A"/>
    <w:rsid w:val="00691911"/>
    <w:rsid w:val="006946C3"/>
    <w:rsid w:val="006952E9"/>
    <w:rsid w:val="00697412"/>
    <w:rsid w:val="006977BB"/>
    <w:rsid w:val="006A2201"/>
    <w:rsid w:val="006A2562"/>
    <w:rsid w:val="006A3502"/>
    <w:rsid w:val="006A35A5"/>
    <w:rsid w:val="006A3E91"/>
    <w:rsid w:val="006A6A36"/>
    <w:rsid w:val="006A736D"/>
    <w:rsid w:val="006B15C1"/>
    <w:rsid w:val="006B7534"/>
    <w:rsid w:val="006C1432"/>
    <w:rsid w:val="006C1ABE"/>
    <w:rsid w:val="006C22B1"/>
    <w:rsid w:val="006C32FF"/>
    <w:rsid w:val="006C3609"/>
    <w:rsid w:val="006C3CB0"/>
    <w:rsid w:val="006C445C"/>
    <w:rsid w:val="006C4A72"/>
    <w:rsid w:val="006C7701"/>
    <w:rsid w:val="006D3575"/>
    <w:rsid w:val="006D4131"/>
    <w:rsid w:val="006D4465"/>
    <w:rsid w:val="006D5391"/>
    <w:rsid w:val="006D66C5"/>
    <w:rsid w:val="006D7C83"/>
    <w:rsid w:val="006E2BFF"/>
    <w:rsid w:val="006E4A0D"/>
    <w:rsid w:val="006E4C68"/>
    <w:rsid w:val="006E7DBA"/>
    <w:rsid w:val="006F009D"/>
    <w:rsid w:val="006F42D2"/>
    <w:rsid w:val="006F51EC"/>
    <w:rsid w:val="006F6B28"/>
    <w:rsid w:val="00702FC3"/>
    <w:rsid w:val="00704FE3"/>
    <w:rsid w:val="007056E1"/>
    <w:rsid w:val="00705E87"/>
    <w:rsid w:val="00707829"/>
    <w:rsid w:val="00711DD5"/>
    <w:rsid w:val="007141B6"/>
    <w:rsid w:val="00714228"/>
    <w:rsid w:val="00715500"/>
    <w:rsid w:val="007167D4"/>
    <w:rsid w:val="007214D4"/>
    <w:rsid w:val="00721DEB"/>
    <w:rsid w:val="00721E7C"/>
    <w:rsid w:val="0072645A"/>
    <w:rsid w:val="007268FB"/>
    <w:rsid w:val="00726A51"/>
    <w:rsid w:val="00727818"/>
    <w:rsid w:val="00727B4E"/>
    <w:rsid w:val="00731485"/>
    <w:rsid w:val="0073291C"/>
    <w:rsid w:val="0073351F"/>
    <w:rsid w:val="0073365B"/>
    <w:rsid w:val="007336C2"/>
    <w:rsid w:val="0073457B"/>
    <w:rsid w:val="0073487A"/>
    <w:rsid w:val="00735BC3"/>
    <w:rsid w:val="007400C3"/>
    <w:rsid w:val="007406CE"/>
    <w:rsid w:val="007417A1"/>
    <w:rsid w:val="00741C1E"/>
    <w:rsid w:val="00742282"/>
    <w:rsid w:val="00742FB5"/>
    <w:rsid w:val="00744E75"/>
    <w:rsid w:val="007461F9"/>
    <w:rsid w:val="0074762E"/>
    <w:rsid w:val="00755ECB"/>
    <w:rsid w:val="0075639F"/>
    <w:rsid w:val="007623A3"/>
    <w:rsid w:val="00764D44"/>
    <w:rsid w:val="007659E4"/>
    <w:rsid w:val="0077074B"/>
    <w:rsid w:val="0077259D"/>
    <w:rsid w:val="007729B6"/>
    <w:rsid w:val="007740C2"/>
    <w:rsid w:val="0077549B"/>
    <w:rsid w:val="00776898"/>
    <w:rsid w:val="0077740D"/>
    <w:rsid w:val="007820D7"/>
    <w:rsid w:val="00782F50"/>
    <w:rsid w:val="00785620"/>
    <w:rsid w:val="00785EC7"/>
    <w:rsid w:val="00786405"/>
    <w:rsid w:val="0079265B"/>
    <w:rsid w:val="00794326"/>
    <w:rsid w:val="00795625"/>
    <w:rsid w:val="00796DFE"/>
    <w:rsid w:val="00797C10"/>
    <w:rsid w:val="007A0D86"/>
    <w:rsid w:val="007A2810"/>
    <w:rsid w:val="007A2993"/>
    <w:rsid w:val="007A2B38"/>
    <w:rsid w:val="007A2F43"/>
    <w:rsid w:val="007A3012"/>
    <w:rsid w:val="007A347C"/>
    <w:rsid w:val="007A7791"/>
    <w:rsid w:val="007B08E5"/>
    <w:rsid w:val="007B2A99"/>
    <w:rsid w:val="007C2837"/>
    <w:rsid w:val="007C2A47"/>
    <w:rsid w:val="007C5290"/>
    <w:rsid w:val="007C71B4"/>
    <w:rsid w:val="007D052A"/>
    <w:rsid w:val="007D0E16"/>
    <w:rsid w:val="007D20C5"/>
    <w:rsid w:val="007D31C8"/>
    <w:rsid w:val="007D6BCA"/>
    <w:rsid w:val="007D7B57"/>
    <w:rsid w:val="007E103A"/>
    <w:rsid w:val="007E4550"/>
    <w:rsid w:val="007E6C53"/>
    <w:rsid w:val="007E73D0"/>
    <w:rsid w:val="007F004A"/>
    <w:rsid w:val="007F276D"/>
    <w:rsid w:val="007F2DE4"/>
    <w:rsid w:val="007F3395"/>
    <w:rsid w:val="007F3BCE"/>
    <w:rsid w:val="007F4D52"/>
    <w:rsid w:val="007F604F"/>
    <w:rsid w:val="007F7991"/>
    <w:rsid w:val="007F7BBF"/>
    <w:rsid w:val="00811DE0"/>
    <w:rsid w:val="00812062"/>
    <w:rsid w:val="00812485"/>
    <w:rsid w:val="00814679"/>
    <w:rsid w:val="00815C42"/>
    <w:rsid w:val="00816198"/>
    <w:rsid w:val="00816399"/>
    <w:rsid w:val="00816BE6"/>
    <w:rsid w:val="0082058E"/>
    <w:rsid w:val="008231FA"/>
    <w:rsid w:val="00825DBD"/>
    <w:rsid w:val="0082691D"/>
    <w:rsid w:val="008269DE"/>
    <w:rsid w:val="0083077A"/>
    <w:rsid w:val="00832010"/>
    <w:rsid w:val="00834256"/>
    <w:rsid w:val="00835FCF"/>
    <w:rsid w:val="00836706"/>
    <w:rsid w:val="00842014"/>
    <w:rsid w:val="008432ED"/>
    <w:rsid w:val="00843636"/>
    <w:rsid w:val="00844F99"/>
    <w:rsid w:val="0084564B"/>
    <w:rsid w:val="00850001"/>
    <w:rsid w:val="00850E9D"/>
    <w:rsid w:val="00852CB3"/>
    <w:rsid w:val="00853EF3"/>
    <w:rsid w:val="00854C68"/>
    <w:rsid w:val="00857211"/>
    <w:rsid w:val="00865A3D"/>
    <w:rsid w:val="00865BF6"/>
    <w:rsid w:val="00866D9F"/>
    <w:rsid w:val="00873990"/>
    <w:rsid w:val="00874D17"/>
    <w:rsid w:val="008804D0"/>
    <w:rsid w:val="00881DCC"/>
    <w:rsid w:val="008857B4"/>
    <w:rsid w:val="0088677B"/>
    <w:rsid w:val="00890414"/>
    <w:rsid w:val="00890859"/>
    <w:rsid w:val="008920ED"/>
    <w:rsid w:val="00892D07"/>
    <w:rsid w:val="008931C1"/>
    <w:rsid w:val="00893C80"/>
    <w:rsid w:val="00894353"/>
    <w:rsid w:val="00894AE9"/>
    <w:rsid w:val="008950CF"/>
    <w:rsid w:val="00895179"/>
    <w:rsid w:val="008977E3"/>
    <w:rsid w:val="008A1A0D"/>
    <w:rsid w:val="008A1CC2"/>
    <w:rsid w:val="008A30CB"/>
    <w:rsid w:val="008A3BA8"/>
    <w:rsid w:val="008A5039"/>
    <w:rsid w:val="008A5EAD"/>
    <w:rsid w:val="008A7501"/>
    <w:rsid w:val="008B0920"/>
    <w:rsid w:val="008B27B7"/>
    <w:rsid w:val="008B297A"/>
    <w:rsid w:val="008C610F"/>
    <w:rsid w:val="008D1984"/>
    <w:rsid w:val="008D2BC7"/>
    <w:rsid w:val="008D2E05"/>
    <w:rsid w:val="008D3882"/>
    <w:rsid w:val="008D44A2"/>
    <w:rsid w:val="008D63B7"/>
    <w:rsid w:val="008D6C78"/>
    <w:rsid w:val="008E1D79"/>
    <w:rsid w:val="008E1F8B"/>
    <w:rsid w:val="008E3611"/>
    <w:rsid w:val="008E4780"/>
    <w:rsid w:val="008E5EFA"/>
    <w:rsid w:val="008E66E5"/>
    <w:rsid w:val="008E6E45"/>
    <w:rsid w:val="008F0075"/>
    <w:rsid w:val="008F04B0"/>
    <w:rsid w:val="008F1611"/>
    <w:rsid w:val="008F42D4"/>
    <w:rsid w:val="009005FA"/>
    <w:rsid w:val="009006C6"/>
    <w:rsid w:val="0090248E"/>
    <w:rsid w:val="00906FFD"/>
    <w:rsid w:val="0091108A"/>
    <w:rsid w:val="00911C2C"/>
    <w:rsid w:val="0091298A"/>
    <w:rsid w:val="00913F5B"/>
    <w:rsid w:val="00914B29"/>
    <w:rsid w:val="00915831"/>
    <w:rsid w:val="00920599"/>
    <w:rsid w:val="00922822"/>
    <w:rsid w:val="00923614"/>
    <w:rsid w:val="00923E77"/>
    <w:rsid w:val="009246D2"/>
    <w:rsid w:val="00925627"/>
    <w:rsid w:val="00926737"/>
    <w:rsid w:val="00927E39"/>
    <w:rsid w:val="00932478"/>
    <w:rsid w:val="009337CD"/>
    <w:rsid w:val="00933C55"/>
    <w:rsid w:val="00935CAF"/>
    <w:rsid w:val="0093760C"/>
    <w:rsid w:val="0094193F"/>
    <w:rsid w:val="009469DE"/>
    <w:rsid w:val="00951523"/>
    <w:rsid w:val="0095224A"/>
    <w:rsid w:val="0095347A"/>
    <w:rsid w:val="0095399B"/>
    <w:rsid w:val="009539FE"/>
    <w:rsid w:val="009545B6"/>
    <w:rsid w:val="00954A92"/>
    <w:rsid w:val="00955019"/>
    <w:rsid w:val="009605BD"/>
    <w:rsid w:val="00961010"/>
    <w:rsid w:val="0096109B"/>
    <w:rsid w:val="009610D6"/>
    <w:rsid w:val="009619AB"/>
    <w:rsid w:val="00961B8A"/>
    <w:rsid w:val="00963BAF"/>
    <w:rsid w:val="00965568"/>
    <w:rsid w:val="009660C7"/>
    <w:rsid w:val="00966849"/>
    <w:rsid w:val="00967093"/>
    <w:rsid w:val="00967EF3"/>
    <w:rsid w:val="0097131B"/>
    <w:rsid w:val="009729BE"/>
    <w:rsid w:val="009737FF"/>
    <w:rsid w:val="00976253"/>
    <w:rsid w:val="00977301"/>
    <w:rsid w:val="009809E0"/>
    <w:rsid w:val="009867A5"/>
    <w:rsid w:val="00991E6F"/>
    <w:rsid w:val="009921C8"/>
    <w:rsid w:val="00993FE2"/>
    <w:rsid w:val="00994386"/>
    <w:rsid w:val="00997F18"/>
    <w:rsid w:val="009A24B3"/>
    <w:rsid w:val="009A4321"/>
    <w:rsid w:val="009A464E"/>
    <w:rsid w:val="009A4801"/>
    <w:rsid w:val="009B43F8"/>
    <w:rsid w:val="009B5948"/>
    <w:rsid w:val="009B74DD"/>
    <w:rsid w:val="009B7EA5"/>
    <w:rsid w:val="009C0796"/>
    <w:rsid w:val="009C0B6C"/>
    <w:rsid w:val="009C1D86"/>
    <w:rsid w:val="009C226C"/>
    <w:rsid w:val="009C36B1"/>
    <w:rsid w:val="009C5C87"/>
    <w:rsid w:val="009C7CF9"/>
    <w:rsid w:val="009D03EB"/>
    <w:rsid w:val="009D0A32"/>
    <w:rsid w:val="009D160C"/>
    <w:rsid w:val="009D3C88"/>
    <w:rsid w:val="009D461B"/>
    <w:rsid w:val="009D4737"/>
    <w:rsid w:val="009D524C"/>
    <w:rsid w:val="009D528F"/>
    <w:rsid w:val="009E0302"/>
    <w:rsid w:val="009E10B7"/>
    <w:rsid w:val="009E1A35"/>
    <w:rsid w:val="009E1C43"/>
    <w:rsid w:val="009E256A"/>
    <w:rsid w:val="009E70E9"/>
    <w:rsid w:val="009F179A"/>
    <w:rsid w:val="009F22DC"/>
    <w:rsid w:val="009F3BCD"/>
    <w:rsid w:val="009F3CC6"/>
    <w:rsid w:val="009F5FE7"/>
    <w:rsid w:val="009F6833"/>
    <w:rsid w:val="00A00522"/>
    <w:rsid w:val="00A01583"/>
    <w:rsid w:val="00A02440"/>
    <w:rsid w:val="00A041DD"/>
    <w:rsid w:val="00A04EA4"/>
    <w:rsid w:val="00A05BE1"/>
    <w:rsid w:val="00A10365"/>
    <w:rsid w:val="00A124F7"/>
    <w:rsid w:val="00A12891"/>
    <w:rsid w:val="00A14D6F"/>
    <w:rsid w:val="00A22639"/>
    <w:rsid w:val="00A22D7A"/>
    <w:rsid w:val="00A23528"/>
    <w:rsid w:val="00A248BC"/>
    <w:rsid w:val="00A25837"/>
    <w:rsid w:val="00A26EFC"/>
    <w:rsid w:val="00A31575"/>
    <w:rsid w:val="00A31949"/>
    <w:rsid w:val="00A378D0"/>
    <w:rsid w:val="00A41353"/>
    <w:rsid w:val="00A43AAC"/>
    <w:rsid w:val="00A464BE"/>
    <w:rsid w:val="00A519B4"/>
    <w:rsid w:val="00A52A67"/>
    <w:rsid w:val="00A54B3F"/>
    <w:rsid w:val="00A56469"/>
    <w:rsid w:val="00A5692F"/>
    <w:rsid w:val="00A5791F"/>
    <w:rsid w:val="00A60216"/>
    <w:rsid w:val="00A604A1"/>
    <w:rsid w:val="00A62185"/>
    <w:rsid w:val="00A6450D"/>
    <w:rsid w:val="00A66BAE"/>
    <w:rsid w:val="00A7208D"/>
    <w:rsid w:val="00A7500C"/>
    <w:rsid w:val="00A756E0"/>
    <w:rsid w:val="00A775ED"/>
    <w:rsid w:val="00A80898"/>
    <w:rsid w:val="00A8369A"/>
    <w:rsid w:val="00A83741"/>
    <w:rsid w:val="00A8382B"/>
    <w:rsid w:val="00A84663"/>
    <w:rsid w:val="00A86B95"/>
    <w:rsid w:val="00A90322"/>
    <w:rsid w:val="00A91062"/>
    <w:rsid w:val="00A91231"/>
    <w:rsid w:val="00A918F6"/>
    <w:rsid w:val="00A92417"/>
    <w:rsid w:val="00A92798"/>
    <w:rsid w:val="00A92AC7"/>
    <w:rsid w:val="00A93A19"/>
    <w:rsid w:val="00A95462"/>
    <w:rsid w:val="00AA0C8D"/>
    <w:rsid w:val="00AA0DE3"/>
    <w:rsid w:val="00AA1122"/>
    <w:rsid w:val="00AA2AB2"/>
    <w:rsid w:val="00AA2D2E"/>
    <w:rsid w:val="00AA3AFF"/>
    <w:rsid w:val="00AA3B10"/>
    <w:rsid w:val="00AA6611"/>
    <w:rsid w:val="00AB1A9D"/>
    <w:rsid w:val="00AB48AC"/>
    <w:rsid w:val="00AB7F5F"/>
    <w:rsid w:val="00AC0D31"/>
    <w:rsid w:val="00AC3E29"/>
    <w:rsid w:val="00AD030E"/>
    <w:rsid w:val="00AD1228"/>
    <w:rsid w:val="00AD1D2B"/>
    <w:rsid w:val="00AD20E6"/>
    <w:rsid w:val="00AD223C"/>
    <w:rsid w:val="00AD3B8E"/>
    <w:rsid w:val="00AD6745"/>
    <w:rsid w:val="00AD7006"/>
    <w:rsid w:val="00AD7F1B"/>
    <w:rsid w:val="00AE0F10"/>
    <w:rsid w:val="00AE1766"/>
    <w:rsid w:val="00AE28B8"/>
    <w:rsid w:val="00AE3163"/>
    <w:rsid w:val="00AE55EA"/>
    <w:rsid w:val="00AF2E73"/>
    <w:rsid w:val="00AF3B59"/>
    <w:rsid w:val="00AF3D36"/>
    <w:rsid w:val="00AF56C8"/>
    <w:rsid w:val="00AF5746"/>
    <w:rsid w:val="00AF5E16"/>
    <w:rsid w:val="00B03D25"/>
    <w:rsid w:val="00B0611D"/>
    <w:rsid w:val="00B129B8"/>
    <w:rsid w:val="00B13A8A"/>
    <w:rsid w:val="00B15122"/>
    <w:rsid w:val="00B1609D"/>
    <w:rsid w:val="00B16A4A"/>
    <w:rsid w:val="00B17700"/>
    <w:rsid w:val="00B17B10"/>
    <w:rsid w:val="00B21D9C"/>
    <w:rsid w:val="00B21E10"/>
    <w:rsid w:val="00B22B77"/>
    <w:rsid w:val="00B2598C"/>
    <w:rsid w:val="00B2624A"/>
    <w:rsid w:val="00B264A9"/>
    <w:rsid w:val="00B264BF"/>
    <w:rsid w:val="00B2730D"/>
    <w:rsid w:val="00B3220D"/>
    <w:rsid w:val="00B32E52"/>
    <w:rsid w:val="00B3370A"/>
    <w:rsid w:val="00B373B5"/>
    <w:rsid w:val="00B43D20"/>
    <w:rsid w:val="00B457B3"/>
    <w:rsid w:val="00B46835"/>
    <w:rsid w:val="00B473E2"/>
    <w:rsid w:val="00B51287"/>
    <w:rsid w:val="00B518B7"/>
    <w:rsid w:val="00B51E56"/>
    <w:rsid w:val="00B5596A"/>
    <w:rsid w:val="00B55E5D"/>
    <w:rsid w:val="00B55ECD"/>
    <w:rsid w:val="00B56BE1"/>
    <w:rsid w:val="00B60D6A"/>
    <w:rsid w:val="00B71294"/>
    <w:rsid w:val="00B81351"/>
    <w:rsid w:val="00B83EC5"/>
    <w:rsid w:val="00B83FA6"/>
    <w:rsid w:val="00B84D5D"/>
    <w:rsid w:val="00B9045D"/>
    <w:rsid w:val="00B92D7A"/>
    <w:rsid w:val="00B94EE0"/>
    <w:rsid w:val="00B9541D"/>
    <w:rsid w:val="00B95F0A"/>
    <w:rsid w:val="00B96ABE"/>
    <w:rsid w:val="00BA14C5"/>
    <w:rsid w:val="00BA2135"/>
    <w:rsid w:val="00BA282B"/>
    <w:rsid w:val="00BA2E31"/>
    <w:rsid w:val="00BA720E"/>
    <w:rsid w:val="00BA7D67"/>
    <w:rsid w:val="00BB130D"/>
    <w:rsid w:val="00BB1904"/>
    <w:rsid w:val="00BB439B"/>
    <w:rsid w:val="00BB4971"/>
    <w:rsid w:val="00BB6A49"/>
    <w:rsid w:val="00BB7C10"/>
    <w:rsid w:val="00BB7E73"/>
    <w:rsid w:val="00BC1CBD"/>
    <w:rsid w:val="00BC588D"/>
    <w:rsid w:val="00BC5CDD"/>
    <w:rsid w:val="00BC5E08"/>
    <w:rsid w:val="00BD36E1"/>
    <w:rsid w:val="00BD3FA3"/>
    <w:rsid w:val="00BD4E2B"/>
    <w:rsid w:val="00BD74E3"/>
    <w:rsid w:val="00BE00CC"/>
    <w:rsid w:val="00BE0CC9"/>
    <w:rsid w:val="00BE1A21"/>
    <w:rsid w:val="00BE2068"/>
    <w:rsid w:val="00BE24F1"/>
    <w:rsid w:val="00BE461E"/>
    <w:rsid w:val="00BE54FE"/>
    <w:rsid w:val="00BE55E9"/>
    <w:rsid w:val="00BF0877"/>
    <w:rsid w:val="00BF186A"/>
    <w:rsid w:val="00BF1BCC"/>
    <w:rsid w:val="00BF1D35"/>
    <w:rsid w:val="00BF6491"/>
    <w:rsid w:val="00BF7550"/>
    <w:rsid w:val="00BF792B"/>
    <w:rsid w:val="00C01C39"/>
    <w:rsid w:val="00C01FE4"/>
    <w:rsid w:val="00C02BB1"/>
    <w:rsid w:val="00C0378A"/>
    <w:rsid w:val="00C03CF8"/>
    <w:rsid w:val="00C044AB"/>
    <w:rsid w:val="00C06354"/>
    <w:rsid w:val="00C06475"/>
    <w:rsid w:val="00C11417"/>
    <w:rsid w:val="00C14C92"/>
    <w:rsid w:val="00C151EE"/>
    <w:rsid w:val="00C167E4"/>
    <w:rsid w:val="00C168C1"/>
    <w:rsid w:val="00C174AD"/>
    <w:rsid w:val="00C24C84"/>
    <w:rsid w:val="00C27CAF"/>
    <w:rsid w:val="00C30DBA"/>
    <w:rsid w:val="00C31DB7"/>
    <w:rsid w:val="00C32C9C"/>
    <w:rsid w:val="00C345FF"/>
    <w:rsid w:val="00C412A5"/>
    <w:rsid w:val="00C417A7"/>
    <w:rsid w:val="00C4193D"/>
    <w:rsid w:val="00C42787"/>
    <w:rsid w:val="00C44A89"/>
    <w:rsid w:val="00C468E9"/>
    <w:rsid w:val="00C4773A"/>
    <w:rsid w:val="00C477CB"/>
    <w:rsid w:val="00C51EA2"/>
    <w:rsid w:val="00C520EA"/>
    <w:rsid w:val="00C52196"/>
    <w:rsid w:val="00C532D4"/>
    <w:rsid w:val="00C53557"/>
    <w:rsid w:val="00C53A65"/>
    <w:rsid w:val="00C567C7"/>
    <w:rsid w:val="00C60AB0"/>
    <w:rsid w:val="00C63820"/>
    <w:rsid w:val="00C6393C"/>
    <w:rsid w:val="00C64D6B"/>
    <w:rsid w:val="00C64D90"/>
    <w:rsid w:val="00C7036B"/>
    <w:rsid w:val="00C70B3D"/>
    <w:rsid w:val="00C71C40"/>
    <w:rsid w:val="00C733D6"/>
    <w:rsid w:val="00C73580"/>
    <w:rsid w:val="00C735AF"/>
    <w:rsid w:val="00C74216"/>
    <w:rsid w:val="00C75A9D"/>
    <w:rsid w:val="00C75F6F"/>
    <w:rsid w:val="00C76F77"/>
    <w:rsid w:val="00C774D1"/>
    <w:rsid w:val="00C911B7"/>
    <w:rsid w:val="00C911BD"/>
    <w:rsid w:val="00C9158E"/>
    <w:rsid w:val="00C91A91"/>
    <w:rsid w:val="00C931BF"/>
    <w:rsid w:val="00C93EE6"/>
    <w:rsid w:val="00C97D9D"/>
    <w:rsid w:val="00C97FBA"/>
    <w:rsid w:val="00CA211E"/>
    <w:rsid w:val="00CA68C4"/>
    <w:rsid w:val="00CA7AD4"/>
    <w:rsid w:val="00CB01D3"/>
    <w:rsid w:val="00CB2149"/>
    <w:rsid w:val="00CB42EF"/>
    <w:rsid w:val="00CB481C"/>
    <w:rsid w:val="00CC11AF"/>
    <w:rsid w:val="00CC14D4"/>
    <w:rsid w:val="00CC1E6C"/>
    <w:rsid w:val="00CC2913"/>
    <w:rsid w:val="00CC4CBE"/>
    <w:rsid w:val="00CD0890"/>
    <w:rsid w:val="00CD2534"/>
    <w:rsid w:val="00CD2AAB"/>
    <w:rsid w:val="00CD5282"/>
    <w:rsid w:val="00CD5479"/>
    <w:rsid w:val="00CD5B48"/>
    <w:rsid w:val="00CD6C01"/>
    <w:rsid w:val="00CE0918"/>
    <w:rsid w:val="00CE4A03"/>
    <w:rsid w:val="00CE5A9D"/>
    <w:rsid w:val="00CE67B9"/>
    <w:rsid w:val="00CE6870"/>
    <w:rsid w:val="00CE7964"/>
    <w:rsid w:val="00CF141E"/>
    <w:rsid w:val="00CF3FD2"/>
    <w:rsid w:val="00CF6C53"/>
    <w:rsid w:val="00CF7D02"/>
    <w:rsid w:val="00CF7E80"/>
    <w:rsid w:val="00D00728"/>
    <w:rsid w:val="00D00B13"/>
    <w:rsid w:val="00D019B9"/>
    <w:rsid w:val="00D01C25"/>
    <w:rsid w:val="00D0241E"/>
    <w:rsid w:val="00D0529E"/>
    <w:rsid w:val="00D05A35"/>
    <w:rsid w:val="00D05F51"/>
    <w:rsid w:val="00D10C33"/>
    <w:rsid w:val="00D11EE2"/>
    <w:rsid w:val="00D1529D"/>
    <w:rsid w:val="00D155D3"/>
    <w:rsid w:val="00D16364"/>
    <w:rsid w:val="00D219BC"/>
    <w:rsid w:val="00D2458A"/>
    <w:rsid w:val="00D252B6"/>
    <w:rsid w:val="00D263CD"/>
    <w:rsid w:val="00D27828"/>
    <w:rsid w:val="00D315CF"/>
    <w:rsid w:val="00D32184"/>
    <w:rsid w:val="00D3259B"/>
    <w:rsid w:val="00D33199"/>
    <w:rsid w:val="00D355CE"/>
    <w:rsid w:val="00D3573C"/>
    <w:rsid w:val="00D357C7"/>
    <w:rsid w:val="00D35A14"/>
    <w:rsid w:val="00D37B1F"/>
    <w:rsid w:val="00D43FBF"/>
    <w:rsid w:val="00D46368"/>
    <w:rsid w:val="00D465B8"/>
    <w:rsid w:val="00D5016C"/>
    <w:rsid w:val="00D504CD"/>
    <w:rsid w:val="00D506CC"/>
    <w:rsid w:val="00D510F1"/>
    <w:rsid w:val="00D5231C"/>
    <w:rsid w:val="00D538DD"/>
    <w:rsid w:val="00D54245"/>
    <w:rsid w:val="00D542DE"/>
    <w:rsid w:val="00D553EE"/>
    <w:rsid w:val="00D55899"/>
    <w:rsid w:val="00D55BEA"/>
    <w:rsid w:val="00D561A2"/>
    <w:rsid w:val="00D562E6"/>
    <w:rsid w:val="00D5738F"/>
    <w:rsid w:val="00D600A3"/>
    <w:rsid w:val="00D6058F"/>
    <w:rsid w:val="00D60E95"/>
    <w:rsid w:val="00D62407"/>
    <w:rsid w:val="00D6334C"/>
    <w:rsid w:val="00D704BD"/>
    <w:rsid w:val="00D731EC"/>
    <w:rsid w:val="00D73A4F"/>
    <w:rsid w:val="00D7400C"/>
    <w:rsid w:val="00D758D6"/>
    <w:rsid w:val="00D769A5"/>
    <w:rsid w:val="00D77804"/>
    <w:rsid w:val="00D829FF"/>
    <w:rsid w:val="00D84115"/>
    <w:rsid w:val="00D8442E"/>
    <w:rsid w:val="00D913D9"/>
    <w:rsid w:val="00D915FA"/>
    <w:rsid w:val="00D91A60"/>
    <w:rsid w:val="00D930D0"/>
    <w:rsid w:val="00D9407C"/>
    <w:rsid w:val="00DA5026"/>
    <w:rsid w:val="00DA6229"/>
    <w:rsid w:val="00DA7F3A"/>
    <w:rsid w:val="00DB36DF"/>
    <w:rsid w:val="00DB431F"/>
    <w:rsid w:val="00DB6C94"/>
    <w:rsid w:val="00DB7107"/>
    <w:rsid w:val="00DB73FD"/>
    <w:rsid w:val="00DB7C69"/>
    <w:rsid w:val="00DC008D"/>
    <w:rsid w:val="00DC0455"/>
    <w:rsid w:val="00DC0B48"/>
    <w:rsid w:val="00DC2E5E"/>
    <w:rsid w:val="00DC3571"/>
    <w:rsid w:val="00DC41E0"/>
    <w:rsid w:val="00DC436C"/>
    <w:rsid w:val="00DC68C7"/>
    <w:rsid w:val="00DC7276"/>
    <w:rsid w:val="00DD0955"/>
    <w:rsid w:val="00DD162F"/>
    <w:rsid w:val="00DD1957"/>
    <w:rsid w:val="00DD2B58"/>
    <w:rsid w:val="00DD308B"/>
    <w:rsid w:val="00DD4716"/>
    <w:rsid w:val="00DD530E"/>
    <w:rsid w:val="00DD7548"/>
    <w:rsid w:val="00DD7A9E"/>
    <w:rsid w:val="00DD7C63"/>
    <w:rsid w:val="00DE1A05"/>
    <w:rsid w:val="00DE2F07"/>
    <w:rsid w:val="00DE7625"/>
    <w:rsid w:val="00DF0F22"/>
    <w:rsid w:val="00DF5466"/>
    <w:rsid w:val="00DF597F"/>
    <w:rsid w:val="00DF6D49"/>
    <w:rsid w:val="00DF7B03"/>
    <w:rsid w:val="00E06D60"/>
    <w:rsid w:val="00E074EB"/>
    <w:rsid w:val="00E11D7F"/>
    <w:rsid w:val="00E12F6F"/>
    <w:rsid w:val="00E13DCD"/>
    <w:rsid w:val="00E16F63"/>
    <w:rsid w:val="00E22FDD"/>
    <w:rsid w:val="00E23E23"/>
    <w:rsid w:val="00E240DA"/>
    <w:rsid w:val="00E2529C"/>
    <w:rsid w:val="00E25376"/>
    <w:rsid w:val="00E25C9A"/>
    <w:rsid w:val="00E25FE9"/>
    <w:rsid w:val="00E2681F"/>
    <w:rsid w:val="00E26F8D"/>
    <w:rsid w:val="00E3540D"/>
    <w:rsid w:val="00E35877"/>
    <w:rsid w:val="00E37486"/>
    <w:rsid w:val="00E4032F"/>
    <w:rsid w:val="00E40B31"/>
    <w:rsid w:val="00E471B3"/>
    <w:rsid w:val="00E500E2"/>
    <w:rsid w:val="00E501B5"/>
    <w:rsid w:val="00E52273"/>
    <w:rsid w:val="00E528ED"/>
    <w:rsid w:val="00E52FDA"/>
    <w:rsid w:val="00E549E2"/>
    <w:rsid w:val="00E54A67"/>
    <w:rsid w:val="00E54F73"/>
    <w:rsid w:val="00E55491"/>
    <w:rsid w:val="00E55971"/>
    <w:rsid w:val="00E55ECD"/>
    <w:rsid w:val="00E60DBA"/>
    <w:rsid w:val="00E65ECA"/>
    <w:rsid w:val="00E66345"/>
    <w:rsid w:val="00E6754A"/>
    <w:rsid w:val="00E67B7B"/>
    <w:rsid w:val="00E70512"/>
    <w:rsid w:val="00E718D4"/>
    <w:rsid w:val="00E72357"/>
    <w:rsid w:val="00E72435"/>
    <w:rsid w:val="00E73078"/>
    <w:rsid w:val="00E81A9F"/>
    <w:rsid w:val="00E822FB"/>
    <w:rsid w:val="00E82EC8"/>
    <w:rsid w:val="00E83282"/>
    <w:rsid w:val="00E8370F"/>
    <w:rsid w:val="00E8475C"/>
    <w:rsid w:val="00E84897"/>
    <w:rsid w:val="00E86D7B"/>
    <w:rsid w:val="00E90CFC"/>
    <w:rsid w:val="00E911C5"/>
    <w:rsid w:val="00E91CF9"/>
    <w:rsid w:val="00E91E2F"/>
    <w:rsid w:val="00E92375"/>
    <w:rsid w:val="00E9344B"/>
    <w:rsid w:val="00E93749"/>
    <w:rsid w:val="00E93B7D"/>
    <w:rsid w:val="00E959DE"/>
    <w:rsid w:val="00E96539"/>
    <w:rsid w:val="00E96789"/>
    <w:rsid w:val="00E9795D"/>
    <w:rsid w:val="00EA02BD"/>
    <w:rsid w:val="00EA31CF"/>
    <w:rsid w:val="00EA3B0C"/>
    <w:rsid w:val="00EA6406"/>
    <w:rsid w:val="00EB1255"/>
    <w:rsid w:val="00EB1527"/>
    <w:rsid w:val="00EB667B"/>
    <w:rsid w:val="00EB7450"/>
    <w:rsid w:val="00EC025D"/>
    <w:rsid w:val="00EC1912"/>
    <w:rsid w:val="00EC2306"/>
    <w:rsid w:val="00EC63E2"/>
    <w:rsid w:val="00EC6F50"/>
    <w:rsid w:val="00ED1413"/>
    <w:rsid w:val="00ED2658"/>
    <w:rsid w:val="00ED2BAC"/>
    <w:rsid w:val="00ED4212"/>
    <w:rsid w:val="00ED6D0C"/>
    <w:rsid w:val="00EE1FB5"/>
    <w:rsid w:val="00EF0574"/>
    <w:rsid w:val="00EF256E"/>
    <w:rsid w:val="00EF4B15"/>
    <w:rsid w:val="00EF6347"/>
    <w:rsid w:val="00EF793C"/>
    <w:rsid w:val="00F028E1"/>
    <w:rsid w:val="00F02EE6"/>
    <w:rsid w:val="00F030C3"/>
    <w:rsid w:val="00F03159"/>
    <w:rsid w:val="00F036E3"/>
    <w:rsid w:val="00F05955"/>
    <w:rsid w:val="00F120F1"/>
    <w:rsid w:val="00F1221D"/>
    <w:rsid w:val="00F135D7"/>
    <w:rsid w:val="00F135D8"/>
    <w:rsid w:val="00F152F9"/>
    <w:rsid w:val="00F15694"/>
    <w:rsid w:val="00F17841"/>
    <w:rsid w:val="00F2294E"/>
    <w:rsid w:val="00F22B54"/>
    <w:rsid w:val="00F2308C"/>
    <w:rsid w:val="00F245B4"/>
    <w:rsid w:val="00F259B9"/>
    <w:rsid w:val="00F27C59"/>
    <w:rsid w:val="00F30E3E"/>
    <w:rsid w:val="00F30E52"/>
    <w:rsid w:val="00F3196A"/>
    <w:rsid w:val="00F331D2"/>
    <w:rsid w:val="00F3476D"/>
    <w:rsid w:val="00F34F4C"/>
    <w:rsid w:val="00F40902"/>
    <w:rsid w:val="00F40C2A"/>
    <w:rsid w:val="00F42013"/>
    <w:rsid w:val="00F43E70"/>
    <w:rsid w:val="00F450B7"/>
    <w:rsid w:val="00F46FAE"/>
    <w:rsid w:val="00F50E2F"/>
    <w:rsid w:val="00F55D48"/>
    <w:rsid w:val="00F57BDF"/>
    <w:rsid w:val="00F57CF4"/>
    <w:rsid w:val="00F62851"/>
    <w:rsid w:val="00F63F3C"/>
    <w:rsid w:val="00F6418F"/>
    <w:rsid w:val="00F66982"/>
    <w:rsid w:val="00F70AAE"/>
    <w:rsid w:val="00F738D5"/>
    <w:rsid w:val="00F7485E"/>
    <w:rsid w:val="00F74DDA"/>
    <w:rsid w:val="00F759BF"/>
    <w:rsid w:val="00F75EE3"/>
    <w:rsid w:val="00F81F98"/>
    <w:rsid w:val="00F83D42"/>
    <w:rsid w:val="00F86822"/>
    <w:rsid w:val="00F8686A"/>
    <w:rsid w:val="00F905B2"/>
    <w:rsid w:val="00F91E7C"/>
    <w:rsid w:val="00F92426"/>
    <w:rsid w:val="00F94908"/>
    <w:rsid w:val="00F94EC6"/>
    <w:rsid w:val="00F969BB"/>
    <w:rsid w:val="00FA0609"/>
    <w:rsid w:val="00FA1D2F"/>
    <w:rsid w:val="00FA2418"/>
    <w:rsid w:val="00FB1857"/>
    <w:rsid w:val="00FB2FA6"/>
    <w:rsid w:val="00FB3354"/>
    <w:rsid w:val="00FB4A76"/>
    <w:rsid w:val="00FB5022"/>
    <w:rsid w:val="00FB59B7"/>
    <w:rsid w:val="00FB66E0"/>
    <w:rsid w:val="00FC33AD"/>
    <w:rsid w:val="00FC4923"/>
    <w:rsid w:val="00FD05CD"/>
    <w:rsid w:val="00FD0764"/>
    <w:rsid w:val="00FD0AED"/>
    <w:rsid w:val="00FD1632"/>
    <w:rsid w:val="00FD373A"/>
    <w:rsid w:val="00FD7743"/>
    <w:rsid w:val="00FE159F"/>
    <w:rsid w:val="00FE1A9F"/>
    <w:rsid w:val="00FE2183"/>
    <w:rsid w:val="00FE59C2"/>
    <w:rsid w:val="00FE693B"/>
    <w:rsid w:val="00FE712D"/>
    <w:rsid w:val="00FE7EC9"/>
    <w:rsid w:val="00FF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60F5C"/>
  <w15:docId w15:val="{53801336-EA68-4B9E-9759-93E834853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7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7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555"/>
    <w:rPr>
      <w:rFonts w:ascii="Segoe UI" w:hAnsi="Segoe UI" w:cs="Segoe UI"/>
      <w:sz w:val="18"/>
      <w:szCs w:val="18"/>
    </w:rPr>
  </w:style>
  <w:style w:type="paragraph" w:styleId="Header">
    <w:name w:val="header"/>
    <w:basedOn w:val="Normal"/>
    <w:link w:val="HeaderChar"/>
    <w:uiPriority w:val="99"/>
    <w:unhideWhenUsed/>
    <w:rsid w:val="00307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0DC"/>
  </w:style>
  <w:style w:type="paragraph" w:styleId="Footer">
    <w:name w:val="footer"/>
    <w:basedOn w:val="Normal"/>
    <w:link w:val="FooterChar"/>
    <w:uiPriority w:val="99"/>
    <w:unhideWhenUsed/>
    <w:rsid w:val="00307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0DC"/>
  </w:style>
  <w:style w:type="paragraph" w:customStyle="1" w:styleId="PAParaText">
    <w:name w:val="PA_ParaText"/>
    <w:basedOn w:val="Normal"/>
    <w:rsid w:val="00E3540D"/>
    <w:pPr>
      <w:spacing w:after="120" w:line="240" w:lineRule="auto"/>
      <w:jc w:val="both"/>
    </w:pPr>
    <w:rPr>
      <w:rFonts w:ascii="Arial" w:eastAsia="SimSun" w:hAnsi="Arial" w:cs="Times New Roman"/>
      <w:sz w:val="20"/>
      <w:szCs w:val="20"/>
      <w:lang w:eastAsia="zh-CN"/>
    </w:rPr>
  </w:style>
  <w:style w:type="character" w:styleId="EndnoteReference">
    <w:name w:val="endnote reference"/>
    <w:basedOn w:val="DefaultParagraphFont"/>
    <w:uiPriority w:val="99"/>
    <w:semiHidden/>
    <w:unhideWhenUsed/>
    <w:rsid w:val="00E3540D"/>
    <w:rPr>
      <w:vertAlign w:val="superscript"/>
    </w:rPr>
  </w:style>
  <w:style w:type="paragraph" w:styleId="ListParagraph">
    <w:name w:val="List Paragraph"/>
    <w:basedOn w:val="Normal"/>
    <w:uiPriority w:val="34"/>
    <w:qFormat/>
    <w:rsid w:val="00E3540D"/>
    <w:pPr>
      <w:spacing w:after="0" w:line="240" w:lineRule="auto"/>
      <w:ind w:left="720"/>
      <w:contextualSpacing/>
    </w:pPr>
    <w:rPr>
      <w:rFonts w:ascii="Arial" w:eastAsia="SimSun" w:hAnsi="Arial" w:cs="Times New Roman"/>
      <w:sz w:val="20"/>
      <w:szCs w:val="24"/>
      <w:lang w:eastAsia="zh-CN"/>
    </w:rPr>
  </w:style>
  <w:style w:type="paragraph" w:styleId="Revision">
    <w:name w:val="Revision"/>
    <w:hidden/>
    <w:uiPriority w:val="99"/>
    <w:semiHidden/>
    <w:rsid w:val="0031339C"/>
    <w:pPr>
      <w:spacing w:after="0" w:line="240" w:lineRule="auto"/>
    </w:pPr>
  </w:style>
  <w:style w:type="paragraph" w:customStyle="1" w:styleId="paragraph">
    <w:name w:val="paragraph"/>
    <w:basedOn w:val="Normal"/>
    <w:rsid w:val="003133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1339C"/>
  </w:style>
  <w:style w:type="character" w:customStyle="1" w:styleId="eop">
    <w:name w:val="eop"/>
    <w:basedOn w:val="DefaultParagraphFont"/>
    <w:rsid w:val="0031339C"/>
  </w:style>
  <w:style w:type="character" w:styleId="CommentReference">
    <w:name w:val="annotation reference"/>
    <w:basedOn w:val="DefaultParagraphFont"/>
    <w:uiPriority w:val="99"/>
    <w:semiHidden/>
    <w:unhideWhenUsed/>
    <w:rsid w:val="0031339C"/>
    <w:rPr>
      <w:sz w:val="16"/>
      <w:szCs w:val="16"/>
    </w:rPr>
  </w:style>
  <w:style w:type="paragraph" w:styleId="CommentText">
    <w:name w:val="annotation text"/>
    <w:basedOn w:val="Normal"/>
    <w:link w:val="CommentTextChar"/>
    <w:uiPriority w:val="99"/>
    <w:semiHidden/>
    <w:unhideWhenUsed/>
    <w:rsid w:val="0031339C"/>
    <w:pPr>
      <w:spacing w:line="240" w:lineRule="auto"/>
    </w:pPr>
    <w:rPr>
      <w:sz w:val="20"/>
      <w:szCs w:val="20"/>
    </w:rPr>
  </w:style>
  <w:style w:type="character" w:customStyle="1" w:styleId="CommentTextChar">
    <w:name w:val="Comment Text Char"/>
    <w:basedOn w:val="DefaultParagraphFont"/>
    <w:link w:val="CommentText"/>
    <w:uiPriority w:val="99"/>
    <w:semiHidden/>
    <w:rsid w:val="0031339C"/>
    <w:rPr>
      <w:sz w:val="20"/>
      <w:szCs w:val="20"/>
    </w:rPr>
  </w:style>
  <w:style w:type="paragraph" w:styleId="CommentSubject">
    <w:name w:val="annotation subject"/>
    <w:basedOn w:val="CommentText"/>
    <w:next w:val="CommentText"/>
    <w:link w:val="CommentSubjectChar"/>
    <w:uiPriority w:val="99"/>
    <w:semiHidden/>
    <w:unhideWhenUsed/>
    <w:rsid w:val="0031339C"/>
    <w:rPr>
      <w:b/>
      <w:bCs/>
    </w:rPr>
  </w:style>
  <w:style w:type="character" w:customStyle="1" w:styleId="CommentSubjectChar">
    <w:name w:val="Comment Subject Char"/>
    <w:basedOn w:val="CommentTextChar"/>
    <w:link w:val="CommentSubject"/>
    <w:uiPriority w:val="99"/>
    <w:semiHidden/>
    <w:rsid w:val="0031339C"/>
    <w:rPr>
      <w:b/>
      <w:bCs/>
      <w:sz w:val="20"/>
      <w:szCs w:val="20"/>
    </w:rPr>
  </w:style>
  <w:style w:type="paragraph" w:styleId="EndnoteText">
    <w:name w:val="endnote text"/>
    <w:basedOn w:val="Normal"/>
    <w:link w:val="EndnoteTextChar"/>
    <w:uiPriority w:val="99"/>
    <w:semiHidden/>
    <w:unhideWhenUsed/>
    <w:rsid w:val="00CE67B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E67B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087306">
      <w:bodyDiv w:val="1"/>
      <w:marLeft w:val="0"/>
      <w:marRight w:val="0"/>
      <w:marTop w:val="0"/>
      <w:marBottom w:val="0"/>
      <w:divBdr>
        <w:top w:val="none" w:sz="0" w:space="0" w:color="auto"/>
        <w:left w:val="none" w:sz="0" w:space="0" w:color="auto"/>
        <w:bottom w:val="none" w:sz="0" w:space="0" w:color="auto"/>
        <w:right w:val="none" w:sz="0" w:space="0" w:color="auto"/>
      </w:divBdr>
    </w:div>
    <w:div w:id="31618682">
      <w:bodyDiv w:val="1"/>
      <w:marLeft w:val="0"/>
      <w:marRight w:val="0"/>
      <w:marTop w:val="0"/>
      <w:marBottom w:val="0"/>
      <w:divBdr>
        <w:top w:val="none" w:sz="0" w:space="0" w:color="auto"/>
        <w:left w:val="none" w:sz="0" w:space="0" w:color="auto"/>
        <w:bottom w:val="none" w:sz="0" w:space="0" w:color="auto"/>
        <w:right w:val="none" w:sz="0" w:space="0" w:color="auto"/>
      </w:divBdr>
    </w:div>
    <w:div w:id="57554240">
      <w:bodyDiv w:val="1"/>
      <w:marLeft w:val="0"/>
      <w:marRight w:val="0"/>
      <w:marTop w:val="0"/>
      <w:marBottom w:val="0"/>
      <w:divBdr>
        <w:top w:val="none" w:sz="0" w:space="0" w:color="auto"/>
        <w:left w:val="none" w:sz="0" w:space="0" w:color="auto"/>
        <w:bottom w:val="none" w:sz="0" w:space="0" w:color="auto"/>
        <w:right w:val="none" w:sz="0" w:space="0" w:color="auto"/>
      </w:divBdr>
    </w:div>
    <w:div w:id="127359030">
      <w:bodyDiv w:val="1"/>
      <w:marLeft w:val="0"/>
      <w:marRight w:val="0"/>
      <w:marTop w:val="0"/>
      <w:marBottom w:val="0"/>
      <w:divBdr>
        <w:top w:val="none" w:sz="0" w:space="0" w:color="auto"/>
        <w:left w:val="none" w:sz="0" w:space="0" w:color="auto"/>
        <w:bottom w:val="none" w:sz="0" w:space="0" w:color="auto"/>
        <w:right w:val="none" w:sz="0" w:space="0" w:color="auto"/>
      </w:divBdr>
    </w:div>
    <w:div w:id="259997630">
      <w:bodyDiv w:val="1"/>
      <w:marLeft w:val="0"/>
      <w:marRight w:val="0"/>
      <w:marTop w:val="0"/>
      <w:marBottom w:val="0"/>
      <w:divBdr>
        <w:top w:val="none" w:sz="0" w:space="0" w:color="auto"/>
        <w:left w:val="none" w:sz="0" w:space="0" w:color="auto"/>
        <w:bottom w:val="none" w:sz="0" w:space="0" w:color="auto"/>
        <w:right w:val="none" w:sz="0" w:space="0" w:color="auto"/>
      </w:divBdr>
    </w:div>
    <w:div w:id="549804579">
      <w:bodyDiv w:val="1"/>
      <w:marLeft w:val="0"/>
      <w:marRight w:val="0"/>
      <w:marTop w:val="0"/>
      <w:marBottom w:val="0"/>
      <w:divBdr>
        <w:top w:val="none" w:sz="0" w:space="0" w:color="auto"/>
        <w:left w:val="none" w:sz="0" w:space="0" w:color="auto"/>
        <w:bottom w:val="none" w:sz="0" w:space="0" w:color="auto"/>
        <w:right w:val="none" w:sz="0" w:space="0" w:color="auto"/>
      </w:divBdr>
    </w:div>
    <w:div w:id="635724434">
      <w:bodyDiv w:val="1"/>
      <w:marLeft w:val="0"/>
      <w:marRight w:val="0"/>
      <w:marTop w:val="0"/>
      <w:marBottom w:val="0"/>
      <w:divBdr>
        <w:top w:val="none" w:sz="0" w:space="0" w:color="auto"/>
        <w:left w:val="none" w:sz="0" w:space="0" w:color="auto"/>
        <w:bottom w:val="none" w:sz="0" w:space="0" w:color="auto"/>
        <w:right w:val="none" w:sz="0" w:space="0" w:color="auto"/>
      </w:divBdr>
    </w:div>
    <w:div w:id="752817169">
      <w:bodyDiv w:val="1"/>
      <w:marLeft w:val="0"/>
      <w:marRight w:val="0"/>
      <w:marTop w:val="0"/>
      <w:marBottom w:val="0"/>
      <w:divBdr>
        <w:top w:val="none" w:sz="0" w:space="0" w:color="auto"/>
        <w:left w:val="none" w:sz="0" w:space="0" w:color="auto"/>
        <w:bottom w:val="none" w:sz="0" w:space="0" w:color="auto"/>
        <w:right w:val="none" w:sz="0" w:space="0" w:color="auto"/>
      </w:divBdr>
    </w:div>
    <w:div w:id="814950087">
      <w:bodyDiv w:val="1"/>
      <w:marLeft w:val="0"/>
      <w:marRight w:val="0"/>
      <w:marTop w:val="0"/>
      <w:marBottom w:val="0"/>
      <w:divBdr>
        <w:top w:val="none" w:sz="0" w:space="0" w:color="auto"/>
        <w:left w:val="none" w:sz="0" w:space="0" w:color="auto"/>
        <w:bottom w:val="none" w:sz="0" w:space="0" w:color="auto"/>
        <w:right w:val="none" w:sz="0" w:space="0" w:color="auto"/>
      </w:divBdr>
    </w:div>
    <w:div w:id="836724146">
      <w:bodyDiv w:val="1"/>
      <w:marLeft w:val="0"/>
      <w:marRight w:val="0"/>
      <w:marTop w:val="0"/>
      <w:marBottom w:val="0"/>
      <w:divBdr>
        <w:top w:val="none" w:sz="0" w:space="0" w:color="auto"/>
        <w:left w:val="none" w:sz="0" w:space="0" w:color="auto"/>
        <w:bottom w:val="none" w:sz="0" w:space="0" w:color="auto"/>
        <w:right w:val="none" w:sz="0" w:space="0" w:color="auto"/>
      </w:divBdr>
    </w:div>
    <w:div w:id="874002470">
      <w:bodyDiv w:val="1"/>
      <w:marLeft w:val="0"/>
      <w:marRight w:val="0"/>
      <w:marTop w:val="0"/>
      <w:marBottom w:val="0"/>
      <w:divBdr>
        <w:top w:val="none" w:sz="0" w:space="0" w:color="auto"/>
        <w:left w:val="none" w:sz="0" w:space="0" w:color="auto"/>
        <w:bottom w:val="none" w:sz="0" w:space="0" w:color="auto"/>
        <w:right w:val="none" w:sz="0" w:space="0" w:color="auto"/>
      </w:divBdr>
    </w:div>
    <w:div w:id="886138980">
      <w:bodyDiv w:val="1"/>
      <w:marLeft w:val="0"/>
      <w:marRight w:val="0"/>
      <w:marTop w:val="0"/>
      <w:marBottom w:val="0"/>
      <w:divBdr>
        <w:top w:val="none" w:sz="0" w:space="0" w:color="auto"/>
        <w:left w:val="none" w:sz="0" w:space="0" w:color="auto"/>
        <w:bottom w:val="none" w:sz="0" w:space="0" w:color="auto"/>
        <w:right w:val="none" w:sz="0" w:space="0" w:color="auto"/>
      </w:divBdr>
    </w:div>
    <w:div w:id="1250196900">
      <w:bodyDiv w:val="1"/>
      <w:marLeft w:val="0"/>
      <w:marRight w:val="0"/>
      <w:marTop w:val="0"/>
      <w:marBottom w:val="0"/>
      <w:divBdr>
        <w:top w:val="none" w:sz="0" w:space="0" w:color="auto"/>
        <w:left w:val="none" w:sz="0" w:space="0" w:color="auto"/>
        <w:bottom w:val="none" w:sz="0" w:space="0" w:color="auto"/>
        <w:right w:val="none" w:sz="0" w:space="0" w:color="auto"/>
      </w:divBdr>
    </w:div>
    <w:div w:id="1513110014">
      <w:bodyDiv w:val="1"/>
      <w:marLeft w:val="0"/>
      <w:marRight w:val="0"/>
      <w:marTop w:val="0"/>
      <w:marBottom w:val="0"/>
      <w:divBdr>
        <w:top w:val="none" w:sz="0" w:space="0" w:color="auto"/>
        <w:left w:val="none" w:sz="0" w:space="0" w:color="auto"/>
        <w:bottom w:val="none" w:sz="0" w:space="0" w:color="auto"/>
        <w:right w:val="none" w:sz="0" w:space="0" w:color="auto"/>
      </w:divBdr>
    </w:div>
    <w:div w:id="1612013817">
      <w:bodyDiv w:val="1"/>
      <w:marLeft w:val="0"/>
      <w:marRight w:val="0"/>
      <w:marTop w:val="0"/>
      <w:marBottom w:val="0"/>
      <w:divBdr>
        <w:top w:val="none" w:sz="0" w:space="0" w:color="auto"/>
        <w:left w:val="none" w:sz="0" w:space="0" w:color="auto"/>
        <w:bottom w:val="none" w:sz="0" w:space="0" w:color="auto"/>
        <w:right w:val="none" w:sz="0" w:space="0" w:color="auto"/>
      </w:divBdr>
    </w:div>
    <w:div w:id="1638687258">
      <w:bodyDiv w:val="1"/>
      <w:marLeft w:val="0"/>
      <w:marRight w:val="0"/>
      <w:marTop w:val="0"/>
      <w:marBottom w:val="0"/>
      <w:divBdr>
        <w:top w:val="none" w:sz="0" w:space="0" w:color="auto"/>
        <w:left w:val="none" w:sz="0" w:space="0" w:color="auto"/>
        <w:bottom w:val="none" w:sz="0" w:space="0" w:color="auto"/>
        <w:right w:val="none" w:sz="0" w:space="0" w:color="auto"/>
      </w:divBdr>
    </w:div>
    <w:div w:id="1647973950">
      <w:bodyDiv w:val="1"/>
      <w:marLeft w:val="0"/>
      <w:marRight w:val="0"/>
      <w:marTop w:val="0"/>
      <w:marBottom w:val="0"/>
      <w:divBdr>
        <w:top w:val="none" w:sz="0" w:space="0" w:color="auto"/>
        <w:left w:val="none" w:sz="0" w:space="0" w:color="auto"/>
        <w:bottom w:val="none" w:sz="0" w:space="0" w:color="auto"/>
        <w:right w:val="none" w:sz="0" w:space="0" w:color="auto"/>
      </w:divBdr>
    </w:div>
    <w:div w:id="1823161648">
      <w:bodyDiv w:val="1"/>
      <w:marLeft w:val="0"/>
      <w:marRight w:val="0"/>
      <w:marTop w:val="0"/>
      <w:marBottom w:val="0"/>
      <w:divBdr>
        <w:top w:val="none" w:sz="0" w:space="0" w:color="auto"/>
        <w:left w:val="none" w:sz="0" w:space="0" w:color="auto"/>
        <w:bottom w:val="none" w:sz="0" w:space="0" w:color="auto"/>
        <w:right w:val="none" w:sz="0" w:space="0" w:color="auto"/>
      </w:divBdr>
    </w:div>
    <w:div w:id="1875265173">
      <w:bodyDiv w:val="1"/>
      <w:marLeft w:val="0"/>
      <w:marRight w:val="0"/>
      <w:marTop w:val="0"/>
      <w:marBottom w:val="0"/>
      <w:divBdr>
        <w:top w:val="none" w:sz="0" w:space="0" w:color="auto"/>
        <w:left w:val="none" w:sz="0" w:space="0" w:color="auto"/>
        <w:bottom w:val="none" w:sz="0" w:space="0" w:color="auto"/>
        <w:right w:val="none" w:sz="0" w:space="0" w:color="auto"/>
      </w:divBdr>
    </w:div>
    <w:div w:id="1964001128">
      <w:bodyDiv w:val="1"/>
      <w:marLeft w:val="0"/>
      <w:marRight w:val="0"/>
      <w:marTop w:val="0"/>
      <w:marBottom w:val="0"/>
      <w:divBdr>
        <w:top w:val="none" w:sz="0" w:space="0" w:color="auto"/>
        <w:left w:val="none" w:sz="0" w:space="0" w:color="auto"/>
        <w:bottom w:val="none" w:sz="0" w:space="0" w:color="auto"/>
        <w:right w:val="none" w:sz="0" w:space="0" w:color="auto"/>
      </w:divBdr>
    </w:div>
    <w:div w:id="2014726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2853C-93F3-4623-BCBA-6D4164E5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1381</Words>
  <Characters>7598</Characters>
  <Application>Microsoft Office Word</Application>
  <DocSecurity>0</DocSecurity>
  <Lines>230</Lines>
  <Paragraphs>169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Simmons</dc:creator>
  <cp:keywords/>
  <dc:description/>
  <cp:lastModifiedBy>Kendall Venturato</cp:lastModifiedBy>
  <cp:revision>4</cp:revision>
  <cp:lastPrinted>2026-08-06T17:50:00Z</cp:lastPrinted>
  <dcterms:created xsi:type="dcterms:W3CDTF">2026-08-06T18:31:00Z</dcterms:created>
  <dcterms:modified xsi:type="dcterms:W3CDTF">2026-08-06T20:29:00Z</dcterms:modified>
</cp:coreProperties>
</file>