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1C761C" w14:textId="297F533F" w:rsidR="005A237C" w:rsidRDefault="00C97D9D" w:rsidP="00D553EE">
      <w:pPr>
        <w:spacing w:after="0" w:line="240" w:lineRule="auto"/>
        <w:ind w:left="-270"/>
        <w:jc w:val="right"/>
        <w:rPr>
          <w:rFonts w:ascii="Times New Roman" w:hAnsi="Times New Roman" w:cs="Times New Roman"/>
        </w:rPr>
      </w:pPr>
      <w:r>
        <w:rPr>
          <w:rFonts w:ascii="Times New Roman" w:hAnsi="Times New Roman" w:cs="Times New Roman"/>
        </w:rPr>
        <w:t>October</w:t>
      </w:r>
      <w:r w:rsidR="00D91A60">
        <w:rPr>
          <w:rFonts w:ascii="Times New Roman" w:hAnsi="Times New Roman" w:cs="Times New Roman"/>
        </w:rPr>
        <w:t xml:space="preserve"> 1</w:t>
      </w:r>
      <w:r>
        <w:rPr>
          <w:rFonts w:ascii="Times New Roman" w:hAnsi="Times New Roman" w:cs="Times New Roman"/>
        </w:rPr>
        <w:t>2</w:t>
      </w:r>
      <w:r w:rsidR="00D553EE">
        <w:rPr>
          <w:rFonts w:ascii="Times New Roman" w:hAnsi="Times New Roman" w:cs="Times New Roman"/>
        </w:rPr>
        <w:t>, 202</w:t>
      </w:r>
      <w:r w:rsidR="005024F9">
        <w:rPr>
          <w:rFonts w:ascii="Times New Roman" w:hAnsi="Times New Roman" w:cs="Times New Roman"/>
        </w:rPr>
        <w:t>5</w:t>
      </w:r>
    </w:p>
    <w:p w14:paraId="4BFCE477" w14:textId="77777777" w:rsidR="00B10AD3" w:rsidRDefault="00B10AD3" w:rsidP="00D553EE">
      <w:pPr>
        <w:spacing w:after="0" w:line="240" w:lineRule="auto"/>
        <w:ind w:left="-270"/>
        <w:jc w:val="right"/>
        <w:rPr>
          <w:rFonts w:ascii="Times New Roman" w:hAnsi="Times New Roman" w:cs="Times New Roman"/>
        </w:rPr>
      </w:pPr>
    </w:p>
    <w:p w14:paraId="7E14CF91" w14:textId="77777777" w:rsidR="00B10AD3" w:rsidRDefault="00B10AD3" w:rsidP="00D553EE">
      <w:pPr>
        <w:spacing w:after="0" w:line="240" w:lineRule="auto"/>
        <w:ind w:left="-270"/>
        <w:jc w:val="right"/>
        <w:rPr>
          <w:rFonts w:ascii="Times New Roman" w:hAnsi="Times New Roman" w:cs="Times New Roman"/>
        </w:rPr>
      </w:pPr>
    </w:p>
    <w:p w14:paraId="3F580AAC" w14:textId="77777777" w:rsidR="00B10AD3" w:rsidRDefault="00B10AD3" w:rsidP="00D553EE">
      <w:pPr>
        <w:spacing w:after="0" w:line="240" w:lineRule="auto"/>
        <w:ind w:left="-270"/>
        <w:jc w:val="right"/>
        <w:rPr>
          <w:rFonts w:ascii="Times New Roman" w:hAnsi="Times New Roman" w:cs="Times New Roman"/>
        </w:rPr>
      </w:pPr>
    </w:p>
    <w:p w14:paraId="4F42BAA7" w14:textId="7640EB9B" w:rsidR="00D553EE" w:rsidRPr="00D553EE" w:rsidRDefault="00E549E2" w:rsidP="00A26EFC">
      <w:pPr>
        <w:spacing w:after="0" w:line="240" w:lineRule="auto"/>
        <w:ind w:left="-270"/>
        <w:rPr>
          <w:rFonts w:ascii="Times New Roman" w:hAnsi="Times New Roman" w:cs="Times New Roman"/>
        </w:rPr>
      </w:pPr>
      <w:r>
        <w:rPr>
          <w:rFonts w:ascii="Times New Roman" w:hAnsi="Times New Roman" w:cs="Times New Roman"/>
        </w:rPr>
        <w:t>D</w:t>
      </w:r>
      <w:r w:rsidR="00D553EE" w:rsidRPr="00D553EE">
        <w:rPr>
          <w:rFonts w:ascii="Times New Roman" w:hAnsi="Times New Roman" w:cs="Times New Roman"/>
        </w:rPr>
        <w:t>ear</w:t>
      </w:r>
      <w:r w:rsidR="00A124F7">
        <w:rPr>
          <w:rFonts w:ascii="Times New Roman" w:hAnsi="Times New Roman" w:cs="Times New Roman"/>
        </w:rPr>
        <w:t xml:space="preserve"> </w:t>
      </w:r>
      <w:r w:rsidR="00B10AD3">
        <w:rPr>
          <w:rFonts w:ascii="Times New Roman" w:hAnsi="Times New Roman" w:cs="Times New Roman"/>
        </w:rPr>
        <w:t xml:space="preserve">Friend of </w:t>
      </w:r>
      <w:proofErr w:type="spellStart"/>
      <w:r w:rsidR="00B10AD3">
        <w:rPr>
          <w:rFonts w:ascii="Times New Roman" w:hAnsi="Times New Roman" w:cs="Times New Roman"/>
        </w:rPr>
        <w:t>Valara</w:t>
      </w:r>
      <w:proofErr w:type="spellEnd"/>
      <w:r w:rsidR="00B10AD3">
        <w:rPr>
          <w:rFonts w:ascii="Times New Roman" w:hAnsi="Times New Roman" w:cs="Times New Roman"/>
        </w:rPr>
        <w:t xml:space="preserve"> Capital Management</w:t>
      </w:r>
      <w:r w:rsidR="00D553EE" w:rsidRPr="00D553EE">
        <w:rPr>
          <w:rFonts w:ascii="Times New Roman" w:hAnsi="Times New Roman" w:cs="Times New Roman"/>
        </w:rPr>
        <w:t>,</w:t>
      </w:r>
    </w:p>
    <w:p w14:paraId="13077C50" w14:textId="77777777" w:rsidR="00160440" w:rsidRDefault="00160440" w:rsidP="00A124F7">
      <w:pPr>
        <w:spacing w:after="0" w:line="240" w:lineRule="auto"/>
        <w:jc w:val="both"/>
        <w:rPr>
          <w:rFonts w:ascii="Times New Roman" w:hAnsi="Times New Roman" w:cs="Times New Roman"/>
        </w:rPr>
      </w:pPr>
    </w:p>
    <w:p w14:paraId="4AC2F315" w14:textId="0298A3FA" w:rsidR="00A124F7" w:rsidRDefault="00A124F7" w:rsidP="00A124F7">
      <w:pPr>
        <w:spacing w:after="0" w:line="240" w:lineRule="auto"/>
        <w:ind w:left="-270"/>
        <w:jc w:val="both"/>
        <w:rPr>
          <w:rFonts w:ascii="Times New Roman" w:hAnsi="Times New Roman" w:cs="Times New Roman"/>
        </w:rPr>
      </w:pPr>
      <w:r>
        <w:rPr>
          <w:rFonts w:ascii="Times New Roman" w:hAnsi="Times New Roman" w:cs="Times New Roman"/>
        </w:rPr>
        <w:t xml:space="preserve">For the </w:t>
      </w:r>
      <w:r w:rsidR="00C97D9D">
        <w:rPr>
          <w:rFonts w:ascii="Times New Roman" w:hAnsi="Times New Roman" w:cs="Times New Roman"/>
        </w:rPr>
        <w:t>third</w:t>
      </w:r>
      <w:r>
        <w:rPr>
          <w:rFonts w:ascii="Times New Roman" w:hAnsi="Times New Roman" w:cs="Times New Roman"/>
        </w:rPr>
        <w:t xml:space="preserve"> quarter and </w:t>
      </w:r>
      <w:r w:rsidR="00C97D9D">
        <w:rPr>
          <w:rFonts w:ascii="Times New Roman" w:hAnsi="Times New Roman" w:cs="Times New Roman"/>
        </w:rPr>
        <w:t>nine</w:t>
      </w:r>
      <w:r>
        <w:rPr>
          <w:rFonts w:ascii="Times New Roman" w:hAnsi="Times New Roman" w:cs="Times New Roman"/>
        </w:rPr>
        <w:t xml:space="preserve"> months ended </w:t>
      </w:r>
      <w:r w:rsidR="00C97D9D">
        <w:rPr>
          <w:rFonts w:ascii="Times New Roman" w:hAnsi="Times New Roman" w:cs="Times New Roman"/>
        </w:rPr>
        <w:t>September</w:t>
      </w:r>
      <w:r>
        <w:rPr>
          <w:rFonts w:ascii="Times New Roman" w:hAnsi="Times New Roman" w:cs="Times New Roman"/>
        </w:rPr>
        <w:t xml:space="preserve"> 30, 202</w:t>
      </w:r>
      <w:r w:rsidR="000E5A4A">
        <w:rPr>
          <w:rFonts w:ascii="Times New Roman" w:hAnsi="Times New Roman" w:cs="Times New Roman"/>
        </w:rPr>
        <w:t>5</w:t>
      </w:r>
      <w:r>
        <w:rPr>
          <w:rFonts w:ascii="Times New Roman" w:hAnsi="Times New Roman" w:cs="Times New Roman"/>
        </w:rPr>
        <w:t xml:space="preserve">, </w:t>
      </w:r>
      <w:proofErr w:type="spellStart"/>
      <w:r>
        <w:rPr>
          <w:rFonts w:ascii="Times New Roman" w:hAnsi="Times New Roman" w:cs="Times New Roman"/>
        </w:rPr>
        <w:t>Valara</w:t>
      </w:r>
      <w:proofErr w:type="spellEnd"/>
      <w:r>
        <w:rPr>
          <w:rFonts w:ascii="Times New Roman" w:hAnsi="Times New Roman" w:cs="Times New Roman"/>
        </w:rPr>
        <w:t xml:space="preserve"> Partners, LP. produced returns, net of fees, of </w:t>
      </w:r>
      <w:r w:rsidR="00C97D9D">
        <w:rPr>
          <w:rFonts w:ascii="Times New Roman" w:hAnsi="Times New Roman" w:cs="Times New Roman"/>
        </w:rPr>
        <w:t>21.19</w:t>
      </w:r>
      <w:r>
        <w:rPr>
          <w:rFonts w:ascii="Times New Roman" w:hAnsi="Times New Roman" w:cs="Times New Roman"/>
        </w:rPr>
        <w:t xml:space="preserve">% and </w:t>
      </w:r>
      <w:r w:rsidR="00C97D9D">
        <w:rPr>
          <w:rFonts w:ascii="Times New Roman" w:hAnsi="Times New Roman" w:cs="Times New Roman"/>
        </w:rPr>
        <w:t>41.63</w:t>
      </w:r>
      <w:r>
        <w:rPr>
          <w:rFonts w:ascii="Times New Roman" w:hAnsi="Times New Roman" w:cs="Times New Roman"/>
        </w:rPr>
        <w:t xml:space="preserve">%, versus </w:t>
      </w:r>
      <w:r w:rsidR="00C97D9D">
        <w:rPr>
          <w:rFonts w:ascii="Times New Roman" w:hAnsi="Times New Roman" w:cs="Times New Roman"/>
        </w:rPr>
        <w:t>8.12</w:t>
      </w:r>
      <w:r>
        <w:rPr>
          <w:rFonts w:ascii="Times New Roman" w:hAnsi="Times New Roman" w:cs="Times New Roman"/>
        </w:rPr>
        <w:t xml:space="preserve">% and </w:t>
      </w:r>
      <w:r w:rsidR="00C97D9D">
        <w:rPr>
          <w:rFonts w:ascii="Times New Roman" w:hAnsi="Times New Roman" w:cs="Times New Roman"/>
        </w:rPr>
        <w:t>14.83</w:t>
      </w:r>
      <w:r>
        <w:rPr>
          <w:rFonts w:ascii="Times New Roman" w:hAnsi="Times New Roman" w:cs="Times New Roman"/>
        </w:rPr>
        <w:t xml:space="preserve">% for the S&amp;P 500, respectively.  </w:t>
      </w:r>
    </w:p>
    <w:p w14:paraId="6F81345E" w14:textId="77777777" w:rsidR="00A124F7" w:rsidRPr="00D553EE" w:rsidRDefault="00A124F7" w:rsidP="00160440">
      <w:pPr>
        <w:spacing w:after="0" w:line="240" w:lineRule="auto"/>
        <w:ind w:left="-270"/>
        <w:jc w:val="both"/>
        <w:rPr>
          <w:rFonts w:ascii="Times New Roman" w:hAnsi="Times New Roman" w:cs="Times New Roman"/>
        </w:rPr>
      </w:pPr>
    </w:p>
    <w:p w14:paraId="01C34F3D" w14:textId="1B01CE76" w:rsidR="006D4131" w:rsidRPr="00DD1957" w:rsidRDefault="00D553EE" w:rsidP="00D33199">
      <w:pPr>
        <w:spacing w:after="0" w:line="240" w:lineRule="auto"/>
        <w:ind w:left="-270"/>
        <w:jc w:val="both"/>
        <w:rPr>
          <w:rFonts w:ascii="Times New Roman" w:hAnsi="Times New Roman" w:cs="Times New Roman"/>
        </w:rPr>
      </w:pPr>
      <w:r w:rsidRPr="00D553EE">
        <w:rPr>
          <w:rFonts w:ascii="Times New Roman" w:hAnsi="Times New Roman" w:cs="Times New Roman"/>
          <w:b/>
          <w:bCs/>
        </w:rPr>
        <w:t>QUARTERLY REVIEW</w:t>
      </w:r>
    </w:p>
    <w:p w14:paraId="51588FA5" w14:textId="77777777" w:rsidR="00DD1957" w:rsidRDefault="00DD1957" w:rsidP="00D33199">
      <w:pPr>
        <w:spacing w:after="0" w:line="240" w:lineRule="auto"/>
        <w:ind w:left="-270"/>
        <w:jc w:val="both"/>
        <w:rPr>
          <w:rFonts w:ascii="Times New Roman" w:hAnsi="Times New Roman" w:cs="Times New Roman"/>
        </w:rPr>
      </w:pPr>
    </w:p>
    <w:p w14:paraId="456BF5E8" w14:textId="526E487A" w:rsidR="00C97D9D" w:rsidRDefault="00C97D9D" w:rsidP="00D33199">
      <w:pPr>
        <w:spacing w:after="0" w:line="240" w:lineRule="auto"/>
        <w:ind w:left="-270"/>
        <w:jc w:val="both"/>
        <w:rPr>
          <w:rFonts w:ascii="Times New Roman" w:hAnsi="Times New Roman" w:cs="Times New Roman"/>
        </w:rPr>
      </w:pPr>
      <w:r>
        <w:rPr>
          <w:rFonts w:ascii="Times New Roman" w:hAnsi="Times New Roman" w:cs="Times New Roman"/>
        </w:rPr>
        <w:t>It was another eventful quarter</w:t>
      </w:r>
      <w:r w:rsidR="0077259D">
        <w:rPr>
          <w:rFonts w:ascii="Times New Roman" w:hAnsi="Times New Roman" w:cs="Times New Roman"/>
        </w:rPr>
        <w:t>.</w:t>
      </w:r>
      <w:r>
        <w:rPr>
          <w:rFonts w:ascii="Times New Roman" w:hAnsi="Times New Roman" w:cs="Times New Roman"/>
        </w:rPr>
        <w:t xml:space="preserve"> </w:t>
      </w:r>
      <w:r w:rsidR="0077259D">
        <w:rPr>
          <w:rFonts w:ascii="Times New Roman" w:hAnsi="Times New Roman" w:cs="Times New Roman"/>
        </w:rPr>
        <w:t xml:space="preserve"> W</w:t>
      </w:r>
      <w:r>
        <w:rPr>
          <w:rFonts w:ascii="Times New Roman" w:hAnsi="Times New Roman" w:cs="Times New Roman"/>
        </w:rPr>
        <w:t xml:space="preserve">ith the </w:t>
      </w:r>
      <w:r w:rsidR="00503251">
        <w:rPr>
          <w:rFonts w:ascii="Times New Roman" w:hAnsi="Times New Roman" w:cs="Times New Roman"/>
        </w:rPr>
        <w:t>conclusion</w:t>
      </w:r>
      <w:r>
        <w:rPr>
          <w:rFonts w:ascii="Times New Roman" w:hAnsi="Times New Roman" w:cs="Times New Roman"/>
        </w:rPr>
        <w:t xml:space="preserve"> of the standoff in Gaza last week</w:t>
      </w:r>
      <w:r w:rsidR="00BF792B">
        <w:rPr>
          <w:rFonts w:ascii="Times New Roman" w:hAnsi="Times New Roman" w:cs="Times New Roman"/>
        </w:rPr>
        <w:t>,</w:t>
      </w:r>
      <w:r>
        <w:rPr>
          <w:rFonts w:ascii="Times New Roman" w:hAnsi="Times New Roman" w:cs="Times New Roman"/>
        </w:rPr>
        <w:t xml:space="preserve"> one issue appears resolved (for now) but </w:t>
      </w:r>
      <w:r w:rsidR="008A3BA8">
        <w:rPr>
          <w:rFonts w:ascii="Times New Roman" w:hAnsi="Times New Roman" w:cs="Times New Roman"/>
        </w:rPr>
        <w:t>a handful of</w:t>
      </w:r>
      <w:r>
        <w:rPr>
          <w:rFonts w:ascii="Times New Roman" w:hAnsi="Times New Roman" w:cs="Times New Roman"/>
        </w:rPr>
        <w:t xml:space="preserve"> others have either </w:t>
      </w:r>
      <w:r w:rsidR="0077259D">
        <w:rPr>
          <w:rFonts w:ascii="Times New Roman" w:hAnsi="Times New Roman" w:cs="Times New Roman"/>
        </w:rPr>
        <w:t xml:space="preserve">newly cropped up or have </w:t>
      </w:r>
      <w:r>
        <w:rPr>
          <w:rFonts w:ascii="Times New Roman" w:hAnsi="Times New Roman" w:cs="Times New Roman"/>
        </w:rPr>
        <w:t>gotten worse</w:t>
      </w:r>
      <w:r w:rsidR="0077259D">
        <w:rPr>
          <w:rFonts w:ascii="Times New Roman" w:hAnsi="Times New Roman" w:cs="Times New Roman"/>
        </w:rPr>
        <w:t>.</w:t>
      </w:r>
      <w:r w:rsidR="008A3BA8">
        <w:rPr>
          <w:rFonts w:ascii="Times New Roman" w:hAnsi="Times New Roman" w:cs="Times New Roman"/>
        </w:rPr>
        <w:t xml:space="preserve"> The epic uncertainty persists and i</w:t>
      </w:r>
      <w:r w:rsidR="0077259D">
        <w:rPr>
          <w:rFonts w:ascii="Times New Roman" w:hAnsi="Times New Roman" w:cs="Times New Roman"/>
        </w:rPr>
        <w:t>t’s clear</w:t>
      </w:r>
      <w:r w:rsidR="00BF792B">
        <w:rPr>
          <w:rFonts w:ascii="Times New Roman" w:hAnsi="Times New Roman" w:cs="Times New Roman"/>
        </w:rPr>
        <w:t>,</w:t>
      </w:r>
      <w:r w:rsidR="0077259D">
        <w:rPr>
          <w:rFonts w:ascii="Times New Roman" w:hAnsi="Times New Roman" w:cs="Times New Roman"/>
        </w:rPr>
        <w:t xml:space="preserve"> </w:t>
      </w:r>
      <w:r w:rsidR="00BF792B">
        <w:rPr>
          <w:rFonts w:ascii="Times New Roman" w:hAnsi="Times New Roman" w:cs="Times New Roman"/>
        </w:rPr>
        <w:t xml:space="preserve">from the following, </w:t>
      </w:r>
      <w:r w:rsidR="0077259D">
        <w:rPr>
          <w:rFonts w:ascii="Times New Roman" w:hAnsi="Times New Roman" w:cs="Times New Roman"/>
        </w:rPr>
        <w:t>that this is the new normal</w:t>
      </w:r>
      <w:r w:rsidR="008A3BA8">
        <w:rPr>
          <w:rFonts w:ascii="Times New Roman" w:hAnsi="Times New Roman" w:cs="Times New Roman"/>
        </w:rPr>
        <w:t>.</w:t>
      </w:r>
      <w:r w:rsidR="0077259D">
        <w:rPr>
          <w:rFonts w:ascii="Times New Roman" w:hAnsi="Times New Roman" w:cs="Times New Roman"/>
        </w:rPr>
        <w:t xml:space="preserve"> </w:t>
      </w:r>
      <w:r w:rsidR="00F6418F">
        <w:rPr>
          <w:rFonts w:ascii="Times New Roman" w:hAnsi="Times New Roman" w:cs="Times New Roman"/>
        </w:rPr>
        <w:t>Though</w:t>
      </w:r>
      <w:r w:rsidR="0077259D">
        <w:rPr>
          <w:rFonts w:ascii="Times New Roman" w:hAnsi="Times New Roman" w:cs="Times New Roman"/>
        </w:rPr>
        <w:t xml:space="preserve"> the </w:t>
      </w:r>
      <w:r w:rsidR="00C06354">
        <w:rPr>
          <w:rFonts w:ascii="Times New Roman" w:hAnsi="Times New Roman" w:cs="Times New Roman"/>
        </w:rPr>
        <w:t>M</w:t>
      </w:r>
      <w:r w:rsidR="0077259D">
        <w:rPr>
          <w:rFonts w:ascii="Times New Roman" w:hAnsi="Times New Roman" w:cs="Times New Roman"/>
        </w:rPr>
        <w:t xml:space="preserve">iddle </w:t>
      </w:r>
      <w:r w:rsidR="00C06354">
        <w:rPr>
          <w:rFonts w:ascii="Times New Roman" w:hAnsi="Times New Roman" w:cs="Times New Roman"/>
        </w:rPr>
        <w:t>E</w:t>
      </w:r>
      <w:r w:rsidR="0077259D">
        <w:rPr>
          <w:rFonts w:ascii="Times New Roman" w:hAnsi="Times New Roman" w:cs="Times New Roman"/>
        </w:rPr>
        <w:t>ast is settling down</w:t>
      </w:r>
      <w:r w:rsidR="00C06354">
        <w:rPr>
          <w:rFonts w:ascii="Times New Roman" w:hAnsi="Times New Roman" w:cs="Times New Roman"/>
        </w:rPr>
        <w:t>,</w:t>
      </w:r>
      <w:r w:rsidR="0077259D">
        <w:rPr>
          <w:rFonts w:ascii="Times New Roman" w:hAnsi="Times New Roman" w:cs="Times New Roman"/>
        </w:rPr>
        <w:t xml:space="preserve"> the same can’t be said for Ukraine. Despite Trump’s </w:t>
      </w:r>
      <w:r w:rsidR="007F3395">
        <w:rPr>
          <w:rFonts w:ascii="Times New Roman" w:hAnsi="Times New Roman" w:cs="Times New Roman"/>
        </w:rPr>
        <w:t>oft</w:t>
      </w:r>
      <w:r w:rsidR="00F6418F">
        <w:rPr>
          <w:rFonts w:ascii="Times New Roman" w:hAnsi="Times New Roman" w:cs="Times New Roman"/>
        </w:rPr>
        <w:t>-</w:t>
      </w:r>
      <w:r w:rsidR="0077259D">
        <w:rPr>
          <w:rFonts w:ascii="Times New Roman" w:hAnsi="Times New Roman" w:cs="Times New Roman"/>
        </w:rPr>
        <w:t>stated intent to end the conflict</w:t>
      </w:r>
      <w:r w:rsidR="00F6418F">
        <w:rPr>
          <w:rFonts w:ascii="Times New Roman" w:hAnsi="Times New Roman" w:cs="Times New Roman"/>
        </w:rPr>
        <w:t>,</w:t>
      </w:r>
      <w:r w:rsidR="0077259D">
        <w:rPr>
          <w:rFonts w:ascii="Times New Roman" w:hAnsi="Times New Roman" w:cs="Times New Roman"/>
        </w:rPr>
        <w:t xml:space="preserve"> he now appears to be back in the </w:t>
      </w:r>
      <w:r w:rsidR="00F6418F">
        <w:rPr>
          <w:rFonts w:ascii="Times New Roman" w:hAnsi="Times New Roman" w:cs="Times New Roman"/>
        </w:rPr>
        <w:t xml:space="preserve">heavy </w:t>
      </w:r>
      <w:r w:rsidR="0077259D">
        <w:rPr>
          <w:rFonts w:ascii="Times New Roman" w:hAnsi="Times New Roman" w:cs="Times New Roman"/>
        </w:rPr>
        <w:t>arm</w:t>
      </w:r>
      <w:r w:rsidR="007214D4">
        <w:rPr>
          <w:rFonts w:ascii="Times New Roman" w:hAnsi="Times New Roman" w:cs="Times New Roman"/>
        </w:rPr>
        <w:t>ament</w:t>
      </w:r>
      <w:r w:rsidR="0077259D">
        <w:rPr>
          <w:rFonts w:ascii="Times New Roman" w:hAnsi="Times New Roman" w:cs="Times New Roman"/>
        </w:rPr>
        <w:t xml:space="preserve">s business.  </w:t>
      </w:r>
      <w:r w:rsidR="00F6418F">
        <w:rPr>
          <w:rFonts w:ascii="Times New Roman" w:hAnsi="Times New Roman" w:cs="Times New Roman"/>
        </w:rPr>
        <w:t xml:space="preserve">While the shutdown of the Federal Government can hardly be called a surprise, how and when it will end adds another dimension to the backdrop. </w:t>
      </w:r>
      <w:r w:rsidR="0077259D">
        <w:rPr>
          <w:rFonts w:ascii="Times New Roman" w:hAnsi="Times New Roman" w:cs="Times New Roman"/>
        </w:rPr>
        <w:t xml:space="preserve">Both Russia and China are </w:t>
      </w:r>
      <w:r w:rsidR="007F3395">
        <w:rPr>
          <w:rFonts w:ascii="Times New Roman" w:hAnsi="Times New Roman" w:cs="Times New Roman"/>
        </w:rPr>
        <w:t>proving</w:t>
      </w:r>
      <w:r w:rsidR="0077259D">
        <w:rPr>
          <w:rFonts w:ascii="Times New Roman" w:hAnsi="Times New Roman" w:cs="Times New Roman"/>
        </w:rPr>
        <w:t xml:space="preserve"> intransigen</w:t>
      </w:r>
      <w:r w:rsidR="00C06354">
        <w:rPr>
          <w:rFonts w:ascii="Times New Roman" w:hAnsi="Times New Roman" w:cs="Times New Roman"/>
        </w:rPr>
        <w:t>t</w:t>
      </w:r>
      <w:r w:rsidR="0077259D">
        <w:rPr>
          <w:rFonts w:ascii="Times New Roman" w:hAnsi="Times New Roman" w:cs="Times New Roman"/>
        </w:rPr>
        <w:t xml:space="preserve"> on their </w:t>
      </w:r>
      <w:r w:rsidR="008A3BA8">
        <w:rPr>
          <w:rFonts w:ascii="Times New Roman" w:hAnsi="Times New Roman" w:cs="Times New Roman"/>
        </w:rPr>
        <w:t>respective</w:t>
      </w:r>
      <w:r w:rsidR="0077259D">
        <w:rPr>
          <w:rFonts w:ascii="Times New Roman" w:hAnsi="Times New Roman" w:cs="Times New Roman"/>
        </w:rPr>
        <w:t xml:space="preserve"> issues with the United States.  The labor market showed weakness in Q3 while inflation remained </w:t>
      </w:r>
      <w:r w:rsidR="008A3BA8">
        <w:rPr>
          <w:rFonts w:ascii="Times New Roman" w:hAnsi="Times New Roman" w:cs="Times New Roman"/>
        </w:rPr>
        <w:t>doggedly</w:t>
      </w:r>
      <w:r w:rsidR="0077259D">
        <w:rPr>
          <w:rFonts w:ascii="Times New Roman" w:hAnsi="Times New Roman" w:cs="Times New Roman"/>
        </w:rPr>
        <w:t xml:space="preserve"> elevated. While the Federal Reserve cut 25 basis points (to the markets glee) the </w:t>
      </w:r>
      <w:r w:rsidR="00503251">
        <w:rPr>
          <w:rFonts w:ascii="Times New Roman" w:hAnsi="Times New Roman" w:cs="Times New Roman"/>
        </w:rPr>
        <w:t>antagonism from</w:t>
      </w:r>
      <w:r w:rsidR="0077259D">
        <w:rPr>
          <w:rFonts w:ascii="Times New Roman" w:hAnsi="Times New Roman" w:cs="Times New Roman"/>
        </w:rPr>
        <w:t xml:space="preserve"> the Trump administration</w:t>
      </w:r>
      <w:r w:rsidR="004F5716">
        <w:rPr>
          <w:rFonts w:ascii="Times New Roman" w:hAnsi="Times New Roman" w:cs="Times New Roman"/>
        </w:rPr>
        <w:t xml:space="preserve"> is</w:t>
      </w:r>
      <w:r w:rsidR="007F3395">
        <w:rPr>
          <w:rFonts w:ascii="Times New Roman" w:hAnsi="Times New Roman" w:cs="Times New Roman"/>
        </w:rPr>
        <w:t xml:space="preserve"> a very bad optic – </w:t>
      </w:r>
      <w:r w:rsidR="0042055A">
        <w:rPr>
          <w:rFonts w:ascii="Times New Roman" w:hAnsi="Times New Roman" w:cs="Times New Roman"/>
        </w:rPr>
        <w:t xml:space="preserve">the </w:t>
      </w:r>
      <w:r w:rsidR="007F3395">
        <w:rPr>
          <w:rFonts w:ascii="Times New Roman" w:hAnsi="Times New Roman" w:cs="Times New Roman"/>
        </w:rPr>
        <w:t xml:space="preserve">same is true with </w:t>
      </w:r>
      <w:r w:rsidR="00F6418F">
        <w:rPr>
          <w:rFonts w:ascii="Times New Roman" w:hAnsi="Times New Roman" w:cs="Times New Roman"/>
        </w:rPr>
        <w:t>Trump’s</w:t>
      </w:r>
      <w:r w:rsidR="007F3395">
        <w:rPr>
          <w:rFonts w:ascii="Times New Roman" w:hAnsi="Times New Roman" w:cs="Times New Roman"/>
        </w:rPr>
        <w:t xml:space="preserve"> spat with the Bureau of Labor Statistics.  Trump’s interpersonal style</w:t>
      </w:r>
      <w:r w:rsidR="00F6418F">
        <w:rPr>
          <w:rFonts w:ascii="Times New Roman" w:hAnsi="Times New Roman" w:cs="Times New Roman"/>
        </w:rPr>
        <w:t>,</w:t>
      </w:r>
      <w:r w:rsidR="007F3395">
        <w:rPr>
          <w:rFonts w:ascii="Times New Roman" w:hAnsi="Times New Roman" w:cs="Times New Roman"/>
        </w:rPr>
        <w:t xml:space="preserve"> in general</w:t>
      </w:r>
      <w:r w:rsidR="00F6418F">
        <w:rPr>
          <w:rFonts w:ascii="Times New Roman" w:hAnsi="Times New Roman" w:cs="Times New Roman"/>
        </w:rPr>
        <w:t>,</w:t>
      </w:r>
      <w:r w:rsidR="007F3395">
        <w:rPr>
          <w:rFonts w:ascii="Times New Roman" w:hAnsi="Times New Roman" w:cs="Times New Roman"/>
        </w:rPr>
        <w:t xml:space="preserve"> is firmly established but still jarring.  At times</w:t>
      </w:r>
      <w:r w:rsidR="00503251">
        <w:rPr>
          <w:rFonts w:ascii="Times New Roman" w:hAnsi="Times New Roman" w:cs="Times New Roman"/>
        </w:rPr>
        <w:t>,</w:t>
      </w:r>
      <w:r w:rsidR="007F3395">
        <w:rPr>
          <w:rFonts w:ascii="Times New Roman" w:hAnsi="Times New Roman" w:cs="Times New Roman"/>
        </w:rPr>
        <w:t xml:space="preserve"> it is </w:t>
      </w:r>
      <w:r w:rsidR="007214D4">
        <w:rPr>
          <w:rFonts w:ascii="Times New Roman" w:hAnsi="Times New Roman" w:cs="Times New Roman"/>
        </w:rPr>
        <w:t>flagrant</w:t>
      </w:r>
      <w:r w:rsidR="007F3395">
        <w:rPr>
          <w:rFonts w:ascii="Times New Roman" w:hAnsi="Times New Roman" w:cs="Times New Roman"/>
        </w:rPr>
        <w:t xml:space="preserve"> enough to make one wonder if it is not partially theater.  </w:t>
      </w:r>
      <w:r w:rsidR="00503251">
        <w:rPr>
          <w:rFonts w:ascii="Times New Roman" w:hAnsi="Times New Roman" w:cs="Times New Roman"/>
        </w:rPr>
        <w:t>One</w:t>
      </w:r>
      <w:r w:rsidR="004F5716">
        <w:rPr>
          <w:rFonts w:ascii="Times New Roman" w:hAnsi="Times New Roman" w:cs="Times New Roman"/>
        </w:rPr>
        <w:t xml:space="preserve"> new</w:t>
      </w:r>
      <w:r w:rsidR="0079265B">
        <w:rPr>
          <w:rFonts w:ascii="Times New Roman" w:hAnsi="Times New Roman" w:cs="Times New Roman"/>
        </w:rPr>
        <w:t>er</w:t>
      </w:r>
      <w:r w:rsidR="004F5716">
        <w:rPr>
          <w:rFonts w:ascii="Times New Roman" w:hAnsi="Times New Roman" w:cs="Times New Roman"/>
        </w:rPr>
        <w:t xml:space="preserve"> issue failed to get much </w:t>
      </w:r>
      <w:r w:rsidR="006741BD">
        <w:rPr>
          <w:rFonts w:ascii="Times New Roman" w:hAnsi="Times New Roman" w:cs="Times New Roman"/>
        </w:rPr>
        <w:t>mainstream</w:t>
      </w:r>
      <w:r w:rsidR="004F5716">
        <w:rPr>
          <w:rFonts w:ascii="Times New Roman" w:hAnsi="Times New Roman" w:cs="Times New Roman"/>
        </w:rPr>
        <w:t xml:space="preserve"> coverage – that being the startling cracks that </w:t>
      </w:r>
      <w:r w:rsidR="00503251">
        <w:rPr>
          <w:rFonts w:ascii="Times New Roman" w:hAnsi="Times New Roman" w:cs="Times New Roman"/>
        </w:rPr>
        <w:t>have</w:t>
      </w:r>
      <w:r w:rsidR="0079265B">
        <w:rPr>
          <w:rFonts w:ascii="Times New Roman" w:hAnsi="Times New Roman" w:cs="Times New Roman"/>
        </w:rPr>
        <w:t xml:space="preserve"> </w:t>
      </w:r>
      <w:r w:rsidR="004F5716">
        <w:rPr>
          <w:rFonts w:ascii="Times New Roman" w:hAnsi="Times New Roman" w:cs="Times New Roman"/>
        </w:rPr>
        <w:t>popped up in the credit market</w:t>
      </w:r>
      <w:r w:rsidR="0079265B">
        <w:rPr>
          <w:rFonts w:ascii="Times New Roman" w:hAnsi="Times New Roman" w:cs="Times New Roman"/>
        </w:rPr>
        <w:t>s</w:t>
      </w:r>
      <w:r w:rsidR="004F5716">
        <w:rPr>
          <w:rFonts w:ascii="Times New Roman" w:hAnsi="Times New Roman" w:cs="Times New Roman"/>
        </w:rPr>
        <w:t xml:space="preserve">. </w:t>
      </w:r>
      <w:r w:rsidR="0079265B">
        <w:rPr>
          <w:rFonts w:ascii="Times New Roman" w:hAnsi="Times New Roman" w:cs="Times New Roman"/>
        </w:rPr>
        <w:t>In the last few weeks there have been two noteworthy bankruptcies (First Brands</w:t>
      </w:r>
      <w:r w:rsidR="0042055A">
        <w:rPr>
          <w:rFonts w:ascii="Times New Roman" w:hAnsi="Times New Roman" w:cs="Times New Roman"/>
        </w:rPr>
        <w:t xml:space="preserve"> and Tricolor</w:t>
      </w:r>
      <w:r w:rsidR="0079265B">
        <w:rPr>
          <w:rFonts w:ascii="Times New Roman" w:hAnsi="Times New Roman" w:cs="Times New Roman"/>
        </w:rPr>
        <w:t xml:space="preserve">) that have </w:t>
      </w:r>
      <w:r w:rsidR="00503251">
        <w:rPr>
          <w:rFonts w:ascii="Times New Roman" w:hAnsi="Times New Roman" w:cs="Times New Roman"/>
        </w:rPr>
        <w:t>shaken</w:t>
      </w:r>
      <w:r w:rsidR="0079265B">
        <w:rPr>
          <w:rFonts w:ascii="Times New Roman" w:hAnsi="Times New Roman" w:cs="Times New Roman"/>
        </w:rPr>
        <w:t xml:space="preserve"> the corporate credit markets and widened spreads.  It’s too early to say if th</w:t>
      </w:r>
      <w:r w:rsidR="008A3BA8">
        <w:rPr>
          <w:rFonts w:ascii="Times New Roman" w:hAnsi="Times New Roman" w:cs="Times New Roman"/>
        </w:rPr>
        <w:t>ese</w:t>
      </w:r>
      <w:r w:rsidR="0079265B">
        <w:rPr>
          <w:rFonts w:ascii="Times New Roman" w:hAnsi="Times New Roman" w:cs="Times New Roman"/>
        </w:rPr>
        <w:t xml:space="preserve"> </w:t>
      </w:r>
      <w:r w:rsidR="008A3BA8">
        <w:rPr>
          <w:rFonts w:ascii="Times New Roman" w:hAnsi="Times New Roman" w:cs="Times New Roman"/>
        </w:rPr>
        <w:t>are</w:t>
      </w:r>
      <w:r w:rsidR="0079265B">
        <w:rPr>
          <w:rFonts w:ascii="Times New Roman" w:hAnsi="Times New Roman" w:cs="Times New Roman"/>
        </w:rPr>
        <w:t xml:space="preserve"> a harbinger of </w:t>
      </w:r>
      <w:r w:rsidR="006741BD">
        <w:rPr>
          <w:rFonts w:ascii="Times New Roman" w:hAnsi="Times New Roman" w:cs="Times New Roman"/>
        </w:rPr>
        <w:t xml:space="preserve">a </w:t>
      </w:r>
      <w:r w:rsidR="0042055A">
        <w:rPr>
          <w:rFonts w:ascii="Times New Roman" w:hAnsi="Times New Roman" w:cs="Times New Roman"/>
        </w:rPr>
        <w:t>waning</w:t>
      </w:r>
      <w:r w:rsidR="0079265B">
        <w:rPr>
          <w:rFonts w:ascii="Times New Roman" w:hAnsi="Times New Roman" w:cs="Times New Roman"/>
        </w:rPr>
        <w:t xml:space="preserve"> credit cycle but some of the details suggest it’s worth watching</w:t>
      </w:r>
      <w:r w:rsidR="006741BD">
        <w:rPr>
          <w:rFonts w:ascii="Times New Roman" w:hAnsi="Times New Roman" w:cs="Times New Roman"/>
        </w:rPr>
        <w:t xml:space="preserve"> closely</w:t>
      </w:r>
      <w:r w:rsidR="0079265B">
        <w:rPr>
          <w:rFonts w:ascii="Times New Roman" w:hAnsi="Times New Roman" w:cs="Times New Roman"/>
        </w:rPr>
        <w:t xml:space="preserve">. </w:t>
      </w:r>
    </w:p>
    <w:p w14:paraId="39CE1A4F" w14:textId="77777777" w:rsidR="0079265B" w:rsidRDefault="0079265B" w:rsidP="00D33199">
      <w:pPr>
        <w:spacing w:after="0" w:line="240" w:lineRule="auto"/>
        <w:ind w:left="-270"/>
        <w:jc w:val="both"/>
        <w:rPr>
          <w:rFonts w:ascii="Times New Roman" w:hAnsi="Times New Roman" w:cs="Times New Roman"/>
        </w:rPr>
      </w:pPr>
    </w:p>
    <w:p w14:paraId="1BCB2B30" w14:textId="6D826BAD" w:rsidR="002E78E4" w:rsidRDefault="00F6418F" w:rsidP="00D33199">
      <w:pPr>
        <w:spacing w:after="0" w:line="240" w:lineRule="auto"/>
        <w:ind w:left="-270"/>
        <w:jc w:val="both"/>
        <w:rPr>
          <w:rFonts w:ascii="Times New Roman" w:hAnsi="Times New Roman" w:cs="Times New Roman"/>
        </w:rPr>
      </w:pPr>
      <w:r>
        <w:rPr>
          <w:rFonts w:ascii="Times New Roman" w:hAnsi="Times New Roman" w:cs="Times New Roman"/>
        </w:rPr>
        <w:t xml:space="preserve">With the above </w:t>
      </w:r>
      <w:r w:rsidR="00542091">
        <w:rPr>
          <w:rFonts w:ascii="Times New Roman" w:hAnsi="Times New Roman" w:cs="Times New Roman"/>
        </w:rPr>
        <w:t xml:space="preserve">(minor chaos) </w:t>
      </w:r>
      <w:r>
        <w:rPr>
          <w:rFonts w:ascii="Times New Roman" w:hAnsi="Times New Roman" w:cs="Times New Roman"/>
        </w:rPr>
        <w:t xml:space="preserve">as background, </w:t>
      </w:r>
      <w:r w:rsidR="00537953">
        <w:rPr>
          <w:rFonts w:ascii="Times New Roman" w:hAnsi="Times New Roman" w:cs="Times New Roman"/>
        </w:rPr>
        <w:t>it is interesting to see gold/silver (metal), gold miners, large</w:t>
      </w:r>
      <w:r w:rsidR="00542091">
        <w:rPr>
          <w:rFonts w:ascii="Times New Roman" w:hAnsi="Times New Roman" w:cs="Times New Roman"/>
        </w:rPr>
        <w:t>-</w:t>
      </w:r>
      <w:r w:rsidR="00537953">
        <w:rPr>
          <w:rFonts w:ascii="Times New Roman" w:hAnsi="Times New Roman" w:cs="Times New Roman"/>
        </w:rPr>
        <w:t xml:space="preserve">cap </w:t>
      </w:r>
      <w:r w:rsidR="00542091">
        <w:rPr>
          <w:rFonts w:ascii="Times New Roman" w:hAnsi="Times New Roman" w:cs="Times New Roman"/>
        </w:rPr>
        <w:t>t</w:t>
      </w:r>
      <w:r w:rsidR="00537953">
        <w:rPr>
          <w:rFonts w:ascii="Times New Roman" w:hAnsi="Times New Roman" w:cs="Times New Roman"/>
        </w:rPr>
        <w:t xml:space="preserve">ech and </w:t>
      </w:r>
      <w:r w:rsidR="00207098">
        <w:rPr>
          <w:rFonts w:ascii="Times New Roman" w:hAnsi="Times New Roman" w:cs="Times New Roman"/>
        </w:rPr>
        <w:t>“</w:t>
      </w:r>
      <w:r w:rsidR="00537953">
        <w:rPr>
          <w:rFonts w:ascii="Times New Roman" w:hAnsi="Times New Roman" w:cs="Times New Roman"/>
        </w:rPr>
        <w:t>profitless tech</w:t>
      </w:r>
      <w:r w:rsidR="00207098">
        <w:rPr>
          <w:rFonts w:ascii="Times New Roman" w:hAnsi="Times New Roman" w:cs="Times New Roman"/>
        </w:rPr>
        <w:t>”</w:t>
      </w:r>
      <w:r w:rsidR="00537953">
        <w:rPr>
          <w:rFonts w:ascii="Times New Roman" w:hAnsi="Times New Roman" w:cs="Times New Roman"/>
        </w:rPr>
        <w:t xml:space="preserve"> </w:t>
      </w:r>
      <w:r w:rsidR="00207098">
        <w:rPr>
          <w:rFonts w:ascii="Times New Roman" w:hAnsi="Times New Roman" w:cs="Times New Roman"/>
        </w:rPr>
        <w:t xml:space="preserve">(Goldman Sachs Index) </w:t>
      </w:r>
      <w:r w:rsidR="00537953">
        <w:rPr>
          <w:rFonts w:ascii="Times New Roman" w:hAnsi="Times New Roman" w:cs="Times New Roman"/>
        </w:rPr>
        <w:t>all at the top of the leader board this quarter.</w:t>
      </w:r>
      <w:r w:rsidR="002E78E4">
        <w:rPr>
          <w:rFonts w:ascii="Times New Roman" w:hAnsi="Times New Roman" w:cs="Times New Roman"/>
        </w:rPr>
        <w:t xml:space="preserve">  </w:t>
      </w:r>
      <w:r w:rsidR="00542091">
        <w:rPr>
          <w:rFonts w:ascii="Times New Roman" w:hAnsi="Times New Roman" w:cs="Times New Roman"/>
        </w:rPr>
        <w:t xml:space="preserve">Gold is frequently a chaos hedge – emerging tech, not so much.  </w:t>
      </w:r>
      <w:r w:rsidR="00207098">
        <w:rPr>
          <w:rFonts w:ascii="Times New Roman" w:hAnsi="Times New Roman" w:cs="Times New Roman"/>
        </w:rPr>
        <w:t>The GDX (VanEck Gold Miner ETF) was up 47% for the period</w:t>
      </w:r>
      <w:r w:rsidR="00EC3B79">
        <w:rPr>
          <w:rStyle w:val="EndnoteReference"/>
          <w:rFonts w:ascii="Times New Roman" w:hAnsi="Times New Roman" w:cs="Times New Roman"/>
        </w:rPr>
        <w:endnoteReference w:id="1"/>
      </w:r>
      <w:r w:rsidR="00A7500C">
        <w:rPr>
          <w:rFonts w:ascii="Times New Roman" w:hAnsi="Times New Roman" w:cs="Times New Roman"/>
        </w:rPr>
        <w:t>,</w:t>
      </w:r>
      <w:r w:rsidR="00207098">
        <w:rPr>
          <w:rFonts w:ascii="Times New Roman" w:hAnsi="Times New Roman" w:cs="Times New Roman"/>
        </w:rPr>
        <w:t xml:space="preserve"> while GS profitless tech came in at a bit more than half that return</w:t>
      </w:r>
      <w:r w:rsidR="001715EF">
        <w:rPr>
          <w:rFonts w:ascii="Times New Roman" w:hAnsi="Times New Roman" w:cs="Times New Roman"/>
        </w:rPr>
        <w:t xml:space="preserve"> (I don’t have the exact number)</w:t>
      </w:r>
      <w:r w:rsidR="00207098">
        <w:rPr>
          <w:rFonts w:ascii="Times New Roman" w:hAnsi="Times New Roman" w:cs="Times New Roman"/>
        </w:rPr>
        <w:t>.  Profitless tech requires easy and plentiful access to funding and liquidity. It requires a risk-taking preference in markets</w:t>
      </w:r>
      <w:r w:rsidR="00542091">
        <w:rPr>
          <w:rFonts w:ascii="Times New Roman" w:hAnsi="Times New Roman" w:cs="Times New Roman"/>
        </w:rPr>
        <w:t xml:space="preserve"> (high confidence)</w:t>
      </w:r>
      <w:r w:rsidR="00207098">
        <w:rPr>
          <w:rFonts w:ascii="Times New Roman" w:hAnsi="Times New Roman" w:cs="Times New Roman"/>
        </w:rPr>
        <w:t>.  I believe that gold</w:t>
      </w:r>
      <w:r w:rsidR="00542091">
        <w:rPr>
          <w:rFonts w:ascii="Times New Roman" w:hAnsi="Times New Roman" w:cs="Times New Roman"/>
        </w:rPr>
        <w:t xml:space="preserve"> and tech are</w:t>
      </w:r>
      <w:r w:rsidR="00207098">
        <w:rPr>
          <w:rFonts w:ascii="Times New Roman" w:hAnsi="Times New Roman" w:cs="Times New Roman"/>
        </w:rPr>
        <w:t xml:space="preserve"> rallying on the same expectation – essentially</w:t>
      </w:r>
      <w:r w:rsidR="00542091">
        <w:rPr>
          <w:rFonts w:ascii="Times New Roman" w:hAnsi="Times New Roman" w:cs="Times New Roman"/>
        </w:rPr>
        <w:t>,</w:t>
      </w:r>
      <w:r w:rsidR="00207098">
        <w:rPr>
          <w:rFonts w:ascii="Times New Roman" w:hAnsi="Times New Roman" w:cs="Times New Roman"/>
        </w:rPr>
        <w:t xml:space="preserve"> that the Federal Reserve has capitulated and</w:t>
      </w:r>
      <w:r w:rsidR="00D758D6">
        <w:rPr>
          <w:rFonts w:ascii="Times New Roman" w:hAnsi="Times New Roman" w:cs="Times New Roman"/>
        </w:rPr>
        <w:t>,</w:t>
      </w:r>
      <w:r w:rsidR="00207098">
        <w:rPr>
          <w:rFonts w:ascii="Times New Roman" w:hAnsi="Times New Roman" w:cs="Times New Roman"/>
        </w:rPr>
        <w:t xml:space="preserve"> with the US Treasury</w:t>
      </w:r>
      <w:r w:rsidR="00D758D6">
        <w:rPr>
          <w:rFonts w:ascii="Times New Roman" w:hAnsi="Times New Roman" w:cs="Times New Roman"/>
        </w:rPr>
        <w:t>,</w:t>
      </w:r>
      <w:r w:rsidR="00207098">
        <w:rPr>
          <w:rFonts w:ascii="Times New Roman" w:hAnsi="Times New Roman" w:cs="Times New Roman"/>
        </w:rPr>
        <w:t xml:space="preserve"> stands ready to </w:t>
      </w:r>
      <w:r w:rsidR="00542091">
        <w:rPr>
          <w:rFonts w:ascii="Times New Roman" w:hAnsi="Times New Roman" w:cs="Times New Roman"/>
        </w:rPr>
        <w:t xml:space="preserve">proactively </w:t>
      </w:r>
      <w:r w:rsidR="00207098">
        <w:rPr>
          <w:rFonts w:ascii="Times New Roman" w:hAnsi="Times New Roman" w:cs="Times New Roman"/>
        </w:rPr>
        <w:t>address any unexpected “setbacks.” Markets seem to think that uncertainty will be</w:t>
      </w:r>
      <w:r w:rsidR="008A3BA8">
        <w:rPr>
          <w:rFonts w:ascii="Times New Roman" w:hAnsi="Times New Roman" w:cs="Times New Roman"/>
        </w:rPr>
        <w:t xml:space="preserve"> emphatically</w:t>
      </w:r>
      <w:r w:rsidR="00207098">
        <w:rPr>
          <w:rFonts w:ascii="Times New Roman" w:hAnsi="Times New Roman" w:cs="Times New Roman"/>
        </w:rPr>
        <w:t xml:space="preserve"> Trumped – pun intended.  </w:t>
      </w:r>
      <w:r w:rsidR="00365B6F">
        <w:rPr>
          <w:rFonts w:ascii="Times New Roman" w:hAnsi="Times New Roman" w:cs="Times New Roman"/>
        </w:rPr>
        <w:t>If this is correct</w:t>
      </w:r>
      <w:r w:rsidR="00542091">
        <w:rPr>
          <w:rFonts w:ascii="Times New Roman" w:hAnsi="Times New Roman" w:cs="Times New Roman"/>
        </w:rPr>
        <w:t>,</w:t>
      </w:r>
      <w:r w:rsidR="00365B6F">
        <w:rPr>
          <w:rFonts w:ascii="Times New Roman" w:hAnsi="Times New Roman" w:cs="Times New Roman"/>
        </w:rPr>
        <w:t xml:space="preserve"> it does not bode well </w:t>
      </w:r>
      <w:r w:rsidR="00207098">
        <w:rPr>
          <w:rFonts w:ascii="Times New Roman" w:hAnsi="Times New Roman" w:cs="Times New Roman"/>
        </w:rPr>
        <w:t xml:space="preserve">for inflation </w:t>
      </w:r>
      <w:r w:rsidR="00365B6F">
        <w:rPr>
          <w:rFonts w:ascii="Times New Roman" w:hAnsi="Times New Roman" w:cs="Times New Roman"/>
        </w:rPr>
        <w:t>or</w:t>
      </w:r>
      <w:r w:rsidR="00207098">
        <w:rPr>
          <w:rFonts w:ascii="Times New Roman" w:hAnsi="Times New Roman" w:cs="Times New Roman"/>
        </w:rPr>
        <w:t xml:space="preserve"> the US dollar</w:t>
      </w:r>
      <w:r w:rsidR="005A237C">
        <w:rPr>
          <w:rFonts w:ascii="Times New Roman" w:hAnsi="Times New Roman" w:cs="Times New Roman"/>
        </w:rPr>
        <w:t>.</w:t>
      </w:r>
    </w:p>
    <w:p w14:paraId="7F7B47CF" w14:textId="77777777" w:rsidR="00542091" w:rsidRDefault="00542091" w:rsidP="00D33199">
      <w:pPr>
        <w:spacing w:after="0" w:line="240" w:lineRule="auto"/>
        <w:ind w:left="-270"/>
        <w:jc w:val="both"/>
        <w:rPr>
          <w:rFonts w:ascii="Times New Roman" w:hAnsi="Times New Roman" w:cs="Times New Roman"/>
        </w:rPr>
      </w:pPr>
    </w:p>
    <w:p w14:paraId="4D1507B4" w14:textId="0CD87B83" w:rsidR="002E78E4" w:rsidRDefault="002E78E4" w:rsidP="00D33199">
      <w:pPr>
        <w:spacing w:after="0" w:line="240" w:lineRule="auto"/>
        <w:ind w:left="-270"/>
        <w:jc w:val="both"/>
        <w:rPr>
          <w:rFonts w:ascii="Times New Roman" w:hAnsi="Times New Roman" w:cs="Times New Roman"/>
        </w:rPr>
      </w:pPr>
      <w:r>
        <w:rPr>
          <w:rFonts w:ascii="Times New Roman" w:hAnsi="Times New Roman" w:cs="Times New Roman"/>
        </w:rPr>
        <w:t xml:space="preserve">With respect to gold prices and </w:t>
      </w:r>
      <w:r w:rsidR="00C06354">
        <w:rPr>
          <w:rFonts w:ascii="Times New Roman" w:hAnsi="Times New Roman" w:cs="Times New Roman"/>
        </w:rPr>
        <w:t>mining companies,</w:t>
      </w:r>
      <w:r>
        <w:rPr>
          <w:rFonts w:ascii="Times New Roman" w:hAnsi="Times New Roman" w:cs="Times New Roman"/>
        </w:rPr>
        <w:t xml:space="preserve"> I have been doing this long enough to have an enormous </w:t>
      </w:r>
      <w:r w:rsidR="005A237C">
        <w:rPr>
          <w:rFonts w:ascii="Times New Roman" w:hAnsi="Times New Roman" w:cs="Times New Roman"/>
        </w:rPr>
        <w:t>appreciation</w:t>
      </w:r>
      <w:r>
        <w:rPr>
          <w:rFonts w:ascii="Times New Roman" w:hAnsi="Times New Roman" w:cs="Times New Roman"/>
        </w:rPr>
        <w:t xml:space="preserve"> for the challenges of valuing cyclical industries</w:t>
      </w:r>
      <w:r w:rsidR="00C06354">
        <w:rPr>
          <w:rFonts w:ascii="Times New Roman" w:hAnsi="Times New Roman" w:cs="Times New Roman"/>
        </w:rPr>
        <w:t>.</w:t>
      </w:r>
      <w:r>
        <w:rPr>
          <w:rFonts w:ascii="Times New Roman" w:hAnsi="Times New Roman" w:cs="Times New Roman"/>
        </w:rPr>
        <w:t xml:space="preserve"> That however is the job. Most of my value manager peers long ago gave up on gold mining companies as </w:t>
      </w:r>
      <w:r w:rsidR="00C06354">
        <w:rPr>
          <w:rFonts w:ascii="Times New Roman" w:hAnsi="Times New Roman" w:cs="Times New Roman"/>
        </w:rPr>
        <w:t>too confounding</w:t>
      </w:r>
      <w:r>
        <w:rPr>
          <w:rFonts w:ascii="Times New Roman" w:hAnsi="Times New Roman" w:cs="Times New Roman"/>
        </w:rPr>
        <w:t xml:space="preserve"> - to their discredit</w:t>
      </w:r>
      <w:r w:rsidR="009E0302">
        <w:rPr>
          <w:rFonts w:ascii="Times New Roman" w:hAnsi="Times New Roman" w:cs="Times New Roman"/>
        </w:rPr>
        <w:t>/detriment</w:t>
      </w:r>
      <w:r>
        <w:rPr>
          <w:rFonts w:ascii="Times New Roman" w:hAnsi="Times New Roman" w:cs="Times New Roman"/>
        </w:rPr>
        <w:t>.  Gold is generally not consumed (money</w:t>
      </w:r>
      <w:r w:rsidR="00112793">
        <w:rPr>
          <w:rFonts w:ascii="Times New Roman" w:hAnsi="Times New Roman" w:cs="Times New Roman"/>
        </w:rPr>
        <w:t xml:space="preserve"> and jewelry</w:t>
      </w:r>
      <w:r>
        <w:rPr>
          <w:rFonts w:ascii="Times New Roman" w:hAnsi="Times New Roman" w:cs="Times New Roman"/>
        </w:rPr>
        <w:t>) so its price reflects the demand for an above ground inventory to serve as a store of value. That demand can ebb and flow in long cycles.  I fear we are about to find out that the same is true for US Treasuries.  It appears that we have reached the point at which Governments have so badly mismanaged the gold alternative</w:t>
      </w:r>
      <w:r w:rsidR="00365B6F">
        <w:rPr>
          <w:rFonts w:ascii="Times New Roman" w:hAnsi="Times New Roman" w:cs="Times New Roman"/>
        </w:rPr>
        <w:t>s</w:t>
      </w:r>
      <w:r>
        <w:rPr>
          <w:rFonts w:ascii="Times New Roman" w:hAnsi="Times New Roman" w:cs="Times New Roman"/>
        </w:rPr>
        <w:t xml:space="preserve"> that central banks have chosen to </w:t>
      </w:r>
      <w:r w:rsidR="002B0F9E">
        <w:rPr>
          <w:rFonts w:ascii="Times New Roman" w:hAnsi="Times New Roman" w:cs="Times New Roman"/>
        </w:rPr>
        <w:t>revisit</w:t>
      </w:r>
      <w:r>
        <w:rPr>
          <w:rFonts w:ascii="Times New Roman" w:hAnsi="Times New Roman" w:cs="Times New Roman"/>
        </w:rPr>
        <w:t xml:space="preserve"> </w:t>
      </w:r>
      <w:r w:rsidR="005A237C">
        <w:rPr>
          <w:rFonts w:ascii="Times New Roman" w:hAnsi="Times New Roman" w:cs="Times New Roman"/>
        </w:rPr>
        <w:t>it (metal)</w:t>
      </w:r>
      <w:r>
        <w:rPr>
          <w:rFonts w:ascii="Times New Roman" w:hAnsi="Times New Roman" w:cs="Times New Roman"/>
        </w:rPr>
        <w:t xml:space="preserve"> as a reserve</w:t>
      </w:r>
      <w:r w:rsidR="008A3BA8">
        <w:rPr>
          <w:rFonts w:ascii="Times New Roman" w:hAnsi="Times New Roman" w:cs="Times New Roman"/>
        </w:rPr>
        <w:t xml:space="preserve"> asset</w:t>
      </w:r>
      <w:r>
        <w:rPr>
          <w:rFonts w:ascii="Times New Roman" w:hAnsi="Times New Roman" w:cs="Times New Roman"/>
        </w:rPr>
        <w:t>.  It will take a long time for the mining industry to adjust the above ground supply</w:t>
      </w:r>
      <w:r w:rsidR="00365B6F">
        <w:rPr>
          <w:rFonts w:ascii="Times New Roman" w:hAnsi="Times New Roman" w:cs="Times New Roman"/>
        </w:rPr>
        <w:t>,</w:t>
      </w:r>
      <w:r>
        <w:rPr>
          <w:rFonts w:ascii="Times New Roman" w:hAnsi="Times New Roman" w:cs="Times New Roman"/>
        </w:rPr>
        <w:t xml:space="preserve"> but </w:t>
      </w:r>
      <w:r w:rsidR="008A3BA8">
        <w:rPr>
          <w:rFonts w:ascii="Times New Roman" w:hAnsi="Times New Roman" w:cs="Times New Roman"/>
        </w:rPr>
        <w:t>it</w:t>
      </w:r>
      <w:r>
        <w:rPr>
          <w:rFonts w:ascii="Times New Roman" w:hAnsi="Times New Roman" w:cs="Times New Roman"/>
        </w:rPr>
        <w:t xml:space="preserve"> will react to higher prices and begin to expand production.  Just like any other industry</w:t>
      </w:r>
      <w:r w:rsidR="005A237C">
        <w:rPr>
          <w:rFonts w:ascii="Times New Roman" w:hAnsi="Times New Roman" w:cs="Times New Roman"/>
        </w:rPr>
        <w:t>,</w:t>
      </w:r>
      <w:r>
        <w:rPr>
          <w:rFonts w:ascii="Times New Roman" w:hAnsi="Times New Roman" w:cs="Times New Roman"/>
        </w:rPr>
        <w:t xml:space="preserve"> </w:t>
      </w:r>
      <w:r w:rsidR="008A3BA8">
        <w:rPr>
          <w:rFonts w:ascii="Times New Roman" w:hAnsi="Times New Roman" w:cs="Times New Roman"/>
        </w:rPr>
        <w:t>it</w:t>
      </w:r>
      <w:r>
        <w:rPr>
          <w:rFonts w:ascii="Times New Roman" w:hAnsi="Times New Roman" w:cs="Times New Roman"/>
        </w:rPr>
        <w:t xml:space="preserve"> will demand a price that provides an appropriate return (mining is risky) given the market costs for oil, equipment, labor, </w:t>
      </w:r>
      <w:r w:rsidR="00365B6F">
        <w:rPr>
          <w:rFonts w:ascii="Times New Roman" w:hAnsi="Times New Roman" w:cs="Times New Roman"/>
        </w:rPr>
        <w:t xml:space="preserve">environmental protection, </w:t>
      </w:r>
      <w:r>
        <w:rPr>
          <w:rFonts w:ascii="Times New Roman" w:hAnsi="Times New Roman" w:cs="Times New Roman"/>
        </w:rPr>
        <w:t>etc...  As production increases</w:t>
      </w:r>
      <w:r w:rsidR="00C06354">
        <w:rPr>
          <w:rFonts w:ascii="Times New Roman" w:hAnsi="Times New Roman" w:cs="Times New Roman"/>
        </w:rPr>
        <w:t>,</w:t>
      </w:r>
      <w:r>
        <w:rPr>
          <w:rFonts w:ascii="Times New Roman" w:hAnsi="Times New Roman" w:cs="Times New Roman"/>
        </w:rPr>
        <w:t xml:space="preserve"> gold prices </w:t>
      </w:r>
      <w:r w:rsidR="00C06354">
        <w:rPr>
          <w:rFonts w:ascii="Times New Roman" w:hAnsi="Times New Roman" w:cs="Times New Roman"/>
        </w:rPr>
        <w:t>may</w:t>
      </w:r>
      <w:r>
        <w:rPr>
          <w:rFonts w:ascii="Times New Roman" w:hAnsi="Times New Roman" w:cs="Times New Roman"/>
        </w:rPr>
        <w:t xml:space="preserve"> ease</w:t>
      </w:r>
      <w:r w:rsidR="00C06354">
        <w:rPr>
          <w:rFonts w:ascii="Times New Roman" w:hAnsi="Times New Roman" w:cs="Times New Roman"/>
        </w:rPr>
        <w:t xml:space="preserve"> – </w:t>
      </w:r>
      <w:r w:rsidR="00D5231C">
        <w:rPr>
          <w:rFonts w:ascii="Times New Roman" w:hAnsi="Times New Roman" w:cs="Times New Roman"/>
        </w:rPr>
        <w:t xml:space="preserve">but the market clearing price will </w:t>
      </w:r>
      <w:r w:rsidR="00C06354">
        <w:rPr>
          <w:rFonts w:ascii="Times New Roman" w:hAnsi="Times New Roman" w:cs="Times New Roman"/>
        </w:rPr>
        <w:t>depend on the marginal costs of production</w:t>
      </w:r>
      <w:r>
        <w:rPr>
          <w:rFonts w:ascii="Times New Roman" w:hAnsi="Times New Roman" w:cs="Times New Roman"/>
        </w:rPr>
        <w:t>.  They will also ease as market participants reach their desired holding levels</w:t>
      </w:r>
      <w:r w:rsidR="001715EF">
        <w:rPr>
          <w:rFonts w:ascii="Times New Roman" w:hAnsi="Times New Roman" w:cs="Times New Roman"/>
        </w:rPr>
        <w:t xml:space="preserve"> and the intensity of demand diminishes</w:t>
      </w:r>
      <w:r>
        <w:rPr>
          <w:rFonts w:ascii="Times New Roman" w:hAnsi="Times New Roman" w:cs="Times New Roman"/>
        </w:rPr>
        <w:t xml:space="preserve">.  </w:t>
      </w:r>
      <w:r w:rsidR="00365B6F">
        <w:rPr>
          <w:rFonts w:ascii="Times New Roman" w:hAnsi="Times New Roman" w:cs="Times New Roman"/>
        </w:rPr>
        <w:t>The challenge of valuing gold mining companies lies in correctly assessing this process.</w:t>
      </w:r>
      <w:r w:rsidR="00A92AC7">
        <w:rPr>
          <w:rFonts w:ascii="Times New Roman" w:hAnsi="Times New Roman" w:cs="Times New Roman"/>
        </w:rPr>
        <w:t xml:space="preserve"> </w:t>
      </w:r>
      <w:r w:rsidR="00C06354">
        <w:rPr>
          <w:rFonts w:ascii="Times New Roman" w:hAnsi="Times New Roman" w:cs="Times New Roman"/>
        </w:rPr>
        <w:t>Given the</w:t>
      </w:r>
      <w:r w:rsidR="008A3BA8">
        <w:rPr>
          <w:rFonts w:ascii="Times New Roman" w:hAnsi="Times New Roman" w:cs="Times New Roman"/>
        </w:rPr>
        <w:t xml:space="preserve"> recent,</w:t>
      </w:r>
      <w:r w:rsidR="00C06354">
        <w:rPr>
          <w:rFonts w:ascii="Times New Roman" w:hAnsi="Times New Roman" w:cs="Times New Roman"/>
        </w:rPr>
        <w:t xml:space="preserve"> panic like</w:t>
      </w:r>
      <w:r w:rsidR="008A3BA8">
        <w:rPr>
          <w:rFonts w:ascii="Times New Roman" w:hAnsi="Times New Roman" w:cs="Times New Roman"/>
        </w:rPr>
        <w:t>,</w:t>
      </w:r>
      <w:r w:rsidR="00C06354">
        <w:rPr>
          <w:rFonts w:ascii="Times New Roman" w:hAnsi="Times New Roman" w:cs="Times New Roman"/>
        </w:rPr>
        <w:t xml:space="preserve"> rise in the metal price</w:t>
      </w:r>
      <w:r w:rsidR="00A7500C">
        <w:rPr>
          <w:rFonts w:ascii="Times New Roman" w:hAnsi="Times New Roman" w:cs="Times New Roman"/>
        </w:rPr>
        <w:t>,</w:t>
      </w:r>
      <w:r w:rsidR="00C06354">
        <w:rPr>
          <w:rFonts w:ascii="Times New Roman" w:hAnsi="Times New Roman" w:cs="Times New Roman"/>
        </w:rPr>
        <w:t xml:space="preserve"> anything can happen in the short run</w:t>
      </w:r>
      <w:r w:rsidR="00A7500C">
        <w:rPr>
          <w:rFonts w:ascii="Times New Roman" w:hAnsi="Times New Roman" w:cs="Times New Roman"/>
        </w:rPr>
        <w:t>.  A</w:t>
      </w:r>
      <w:r w:rsidR="00C06354">
        <w:rPr>
          <w:rFonts w:ascii="Times New Roman" w:hAnsi="Times New Roman" w:cs="Times New Roman"/>
        </w:rPr>
        <w:t xml:space="preserve"> gut</w:t>
      </w:r>
      <w:r w:rsidR="00874D17">
        <w:rPr>
          <w:rFonts w:ascii="Times New Roman" w:hAnsi="Times New Roman" w:cs="Times New Roman"/>
        </w:rPr>
        <w:t>-</w:t>
      </w:r>
      <w:r w:rsidR="00C06354">
        <w:rPr>
          <w:rFonts w:ascii="Times New Roman" w:hAnsi="Times New Roman" w:cs="Times New Roman"/>
        </w:rPr>
        <w:t xml:space="preserve">wrenching </w:t>
      </w:r>
      <w:r w:rsidR="00D5231C">
        <w:rPr>
          <w:rFonts w:ascii="Times New Roman" w:hAnsi="Times New Roman" w:cs="Times New Roman"/>
        </w:rPr>
        <w:t>correction</w:t>
      </w:r>
      <w:r w:rsidR="00C06354">
        <w:rPr>
          <w:rFonts w:ascii="Times New Roman" w:hAnsi="Times New Roman" w:cs="Times New Roman"/>
        </w:rPr>
        <w:t xml:space="preserve"> would not be surprising.  </w:t>
      </w:r>
    </w:p>
    <w:p w14:paraId="597E74F7" w14:textId="77777777" w:rsidR="00B10AD3" w:rsidRDefault="00B10AD3" w:rsidP="00A519B4">
      <w:pPr>
        <w:spacing w:after="0" w:line="240" w:lineRule="auto"/>
        <w:ind w:left="-270"/>
        <w:jc w:val="both"/>
        <w:rPr>
          <w:rFonts w:ascii="Times New Roman" w:hAnsi="Times New Roman" w:cs="Times New Roman"/>
          <w:b/>
          <w:bCs/>
        </w:rPr>
      </w:pPr>
    </w:p>
    <w:p w14:paraId="0F096F11" w14:textId="77777777" w:rsidR="00B10AD3" w:rsidRDefault="00B10AD3" w:rsidP="00A519B4">
      <w:pPr>
        <w:spacing w:after="0" w:line="240" w:lineRule="auto"/>
        <w:ind w:left="-270"/>
        <w:jc w:val="both"/>
        <w:rPr>
          <w:rFonts w:ascii="Times New Roman" w:hAnsi="Times New Roman" w:cs="Times New Roman"/>
          <w:b/>
          <w:bCs/>
        </w:rPr>
      </w:pPr>
    </w:p>
    <w:p w14:paraId="52645B5F" w14:textId="635A01F1" w:rsidR="00B10AD3" w:rsidRDefault="00977301" w:rsidP="00A519B4">
      <w:pPr>
        <w:spacing w:after="0" w:line="240" w:lineRule="auto"/>
        <w:ind w:left="-270"/>
        <w:jc w:val="both"/>
        <w:rPr>
          <w:rFonts w:ascii="Times New Roman" w:hAnsi="Times New Roman" w:cs="Times New Roman"/>
        </w:rPr>
      </w:pPr>
      <w:r>
        <w:rPr>
          <w:rFonts w:ascii="Times New Roman" w:hAnsi="Times New Roman" w:cs="Times New Roman"/>
          <w:b/>
          <w:bCs/>
        </w:rPr>
        <w:lastRenderedPageBreak/>
        <w:t>PER</w:t>
      </w:r>
      <w:r w:rsidR="00D553EE" w:rsidRPr="00D553EE">
        <w:rPr>
          <w:rFonts w:ascii="Times New Roman" w:hAnsi="Times New Roman" w:cs="Times New Roman"/>
          <w:b/>
          <w:bCs/>
        </w:rPr>
        <w:t>FORMANCE COMMENTARY</w:t>
      </w:r>
      <w:r w:rsidR="00D553EE" w:rsidRPr="00A519B4">
        <w:rPr>
          <w:rFonts w:ascii="Times New Roman" w:hAnsi="Times New Roman" w:cs="Times New Roman"/>
        </w:rPr>
        <w:t xml:space="preserve"> </w:t>
      </w:r>
    </w:p>
    <w:p w14:paraId="7FC80556" w14:textId="77777777" w:rsidR="00B10AD3" w:rsidRDefault="00B10AD3" w:rsidP="00660FF0">
      <w:pPr>
        <w:spacing w:after="0" w:line="240" w:lineRule="auto"/>
        <w:ind w:left="-270"/>
        <w:jc w:val="both"/>
        <w:rPr>
          <w:rFonts w:ascii="Times New Roman" w:hAnsi="Times New Roman" w:cs="Times New Roman"/>
        </w:rPr>
      </w:pPr>
    </w:p>
    <w:p w14:paraId="1FD17922" w14:textId="4530E4D8" w:rsidR="00660FF0" w:rsidRDefault="00660FF0" w:rsidP="00660FF0">
      <w:pPr>
        <w:spacing w:after="0" w:line="240" w:lineRule="auto"/>
        <w:ind w:left="-270"/>
        <w:jc w:val="both"/>
        <w:rPr>
          <w:rFonts w:ascii="Times New Roman" w:hAnsi="Times New Roman" w:cs="Times New Roman"/>
        </w:rPr>
      </w:pPr>
      <w:r>
        <w:rPr>
          <w:rFonts w:ascii="Times New Roman" w:hAnsi="Times New Roman" w:cs="Times New Roman"/>
        </w:rPr>
        <w:t xml:space="preserve">It was a very unusual quarter for </w:t>
      </w:r>
      <w:proofErr w:type="spellStart"/>
      <w:r>
        <w:rPr>
          <w:rFonts w:ascii="Times New Roman" w:hAnsi="Times New Roman" w:cs="Times New Roman"/>
        </w:rPr>
        <w:t>Valara</w:t>
      </w:r>
      <w:proofErr w:type="spellEnd"/>
      <w:r>
        <w:rPr>
          <w:rFonts w:ascii="Times New Roman" w:hAnsi="Times New Roman" w:cs="Times New Roman"/>
        </w:rPr>
        <w:t xml:space="preserve"> Partners, LP.  </w:t>
      </w:r>
      <w:r w:rsidR="008A3BA8">
        <w:rPr>
          <w:rFonts w:ascii="Times New Roman" w:hAnsi="Times New Roman" w:cs="Times New Roman"/>
        </w:rPr>
        <w:t>Small-</w:t>
      </w:r>
      <w:r>
        <w:rPr>
          <w:rFonts w:ascii="Times New Roman" w:hAnsi="Times New Roman" w:cs="Times New Roman"/>
        </w:rPr>
        <w:t>cap stocks and growth led the market.  Value lagged.  The leading sectors (aside from Gold Miners</w:t>
      </w:r>
      <w:r w:rsidR="00C71C40">
        <w:rPr>
          <w:rFonts w:ascii="Times New Roman" w:hAnsi="Times New Roman" w:cs="Times New Roman"/>
        </w:rPr>
        <w:t xml:space="preserve">, </w:t>
      </w:r>
      <w:r w:rsidR="00D758D6">
        <w:rPr>
          <w:rFonts w:ascii="Times New Roman" w:hAnsi="Times New Roman" w:cs="Times New Roman"/>
        </w:rPr>
        <w:t>which were</w:t>
      </w:r>
      <w:r w:rsidR="00C71C40">
        <w:rPr>
          <w:rFonts w:ascii="Times New Roman" w:hAnsi="Times New Roman" w:cs="Times New Roman"/>
        </w:rPr>
        <w:t xml:space="preserve"> 4x Tech</w:t>
      </w:r>
      <w:r>
        <w:rPr>
          <w:rFonts w:ascii="Times New Roman" w:hAnsi="Times New Roman" w:cs="Times New Roman"/>
        </w:rPr>
        <w:t>) were Technology, Consumer Discretionary and Communication Services. The worst performing sectors were Consumer Staples, Materials, Real Estate and Financials.  With our</w:t>
      </w:r>
      <w:r w:rsidR="009B43F8">
        <w:rPr>
          <w:rFonts w:ascii="Times New Roman" w:hAnsi="Times New Roman" w:cs="Times New Roman"/>
        </w:rPr>
        <w:t>,</w:t>
      </w:r>
      <w:r>
        <w:rPr>
          <w:rFonts w:ascii="Times New Roman" w:hAnsi="Times New Roman" w:cs="Times New Roman"/>
        </w:rPr>
        <w:t xml:space="preserve"> still large</w:t>
      </w:r>
      <w:r w:rsidR="009B43F8">
        <w:rPr>
          <w:rFonts w:ascii="Times New Roman" w:hAnsi="Times New Roman" w:cs="Times New Roman"/>
        </w:rPr>
        <w:t>,</w:t>
      </w:r>
      <w:r>
        <w:rPr>
          <w:rFonts w:ascii="Times New Roman" w:hAnsi="Times New Roman" w:cs="Times New Roman"/>
        </w:rPr>
        <w:t xml:space="preserve"> </w:t>
      </w:r>
      <w:r w:rsidR="009B43F8">
        <w:rPr>
          <w:rFonts w:ascii="Times New Roman" w:hAnsi="Times New Roman" w:cs="Times New Roman"/>
        </w:rPr>
        <w:t>overweight</w:t>
      </w:r>
      <w:r>
        <w:rPr>
          <w:rFonts w:ascii="Times New Roman" w:hAnsi="Times New Roman" w:cs="Times New Roman"/>
        </w:rPr>
        <w:t xml:space="preserve"> in the gold mining </w:t>
      </w:r>
      <w:r w:rsidR="009B43F8">
        <w:rPr>
          <w:rFonts w:ascii="Times New Roman" w:hAnsi="Times New Roman" w:cs="Times New Roman"/>
        </w:rPr>
        <w:t>subset</w:t>
      </w:r>
      <w:r>
        <w:rPr>
          <w:rFonts w:ascii="Times New Roman" w:hAnsi="Times New Roman" w:cs="Times New Roman"/>
        </w:rPr>
        <w:t xml:space="preserve"> of Materials</w:t>
      </w:r>
      <w:r w:rsidR="009B43F8">
        <w:rPr>
          <w:rFonts w:ascii="Times New Roman" w:hAnsi="Times New Roman" w:cs="Times New Roman"/>
        </w:rPr>
        <w:t>,</w:t>
      </w:r>
      <w:r>
        <w:rPr>
          <w:rFonts w:ascii="Times New Roman" w:hAnsi="Times New Roman" w:cs="Times New Roman"/>
        </w:rPr>
        <w:t xml:space="preserve"> our sector </w:t>
      </w:r>
      <w:r w:rsidR="009B43F8">
        <w:rPr>
          <w:rFonts w:ascii="Times New Roman" w:hAnsi="Times New Roman" w:cs="Times New Roman"/>
        </w:rPr>
        <w:t>contribution</w:t>
      </w:r>
      <w:r>
        <w:rPr>
          <w:rFonts w:ascii="Times New Roman" w:hAnsi="Times New Roman" w:cs="Times New Roman"/>
        </w:rPr>
        <w:t xml:space="preserve"> was a big positive.  That said</w:t>
      </w:r>
      <w:r w:rsidR="00D758D6">
        <w:rPr>
          <w:rFonts w:ascii="Times New Roman" w:hAnsi="Times New Roman" w:cs="Times New Roman"/>
        </w:rPr>
        <w:t>,</w:t>
      </w:r>
      <w:r>
        <w:rPr>
          <w:rFonts w:ascii="Times New Roman" w:hAnsi="Times New Roman" w:cs="Times New Roman"/>
        </w:rPr>
        <w:t xml:space="preserve"> it was stock selection that drove our results in the quarter.  Our largest position (Warner Brothers Discovery</w:t>
      </w:r>
      <w:r w:rsidR="00226292">
        <w:rPr>
          <w:rFonts w:ascii="Times New Roman" w:hAnsi="Times New Roman" w:cs="Times New Roman"/>
        </w:rPr>
        <w:t xml:space="preserve"> - WBD</w:t>
      </w:r>
      <w:r>
        <w:rPr>
          <w:rFonts w:ascii="Times New Roman" w:hAnsi="Times New Roman" w:cs="Times New Roman"/>
        </w:rPr>
        <w:t>)</w:t>
      </w:r>
      <w:r w:rsidR="008A3BA8">
        <w:rPr>
          <w:rFonts w:ascii="Times New Roman" w:hAnsi="Times New Roman" w:cs="Times New Roman"/>
        </w:rPr>
        <w:t>,</w:t>
      </w:r>
      <w:r>
        <w:rPr>
          <w:rFonts w:ascii="Times New Roman" w:hAnsi="Times New Roman" w:cs="Times New Roman"/>
        </w:rPr>
        <w:t xml:space="preserve"> which began the quarter at 7.45% of the portfolio</w:t>
      </w:r>
      <w:r w:rsidR="001C6143">
        <w:rPr>
          <w:rFonts w:ascii="Times New Roman" w:hAnsi="Times New Roman" w:cs="Times New Roman"/>
        </w:rPr>
        <w:t>,</w:t>
      </w:r>
      <w:r>
        <w:rPr>
          <w:rFonts w:ascii="Times New Roman" w:hAnsi="Times New Roman" w:cs="Times New Roman"/>
        </w:rPr>
        <w:t xml:space="preserve"> was up 70.4% in the period.  </w:t>
      </w:r>
      <w:r w:rsidR="00226292">
        <w:rPr>
          <w:rFonts w:ascii="Times New Roman" w:hAnsi="Times New Roman" w:cs="Times New Roman"/>
        </w:rPr>
        <w:t xml:space="preserve">WBD was the subject of takeover interest by Paramount </w:t>
      </w:r>
      <w:proofErr w:type="gramStart"/>
      <w:r w:rsidR="00D758D6">
        <w:rPr>
          <w:rFonts w:ascii="Times New Roman" w:hAnsi="Times New Roman" w:cs="Times New Roman"/>
        </w:rPr>
        <w:t>Skydance</w:t>
      </w:r>
      <w:proofErr w:type="gramEnd"/>
      <w:r w:rsidR="00226292">
        <w:rPr>
          <w:rFonts w:ascii="Times New Roman" w:hAnsi="Times New Roman" w:cs="Times New Roman"/>
        </w:rPr>
        <w:t xml:space="preserve"> but a deal has not yet been </w:t>
      </w:r>
      <w:r w:rsidR="001C6143">
        <w:rPr>
          <w:rFonts w:ascii="Times New Roman" w:hAnsi="Times New Roman" w:cs="Times New Roman"/>
        </w:rPr>
        <w:t>reached</w:t>
      </w:r>
      <w:r w:rsidR="00226292">
        <w:rPr>
          <w:rFonts w:ascii="Times New Roman" w:hAnsi="Times New Roman" w:cs="Times New Roman"/>
        </w:rPr>
        <w:t xml:space="preserve">.  We continue to think that WBD would do well with Paramount or on its own.  </w:t>
      </w:r>
      <w:r>
        <w:rPr>
          <w:rFonts w:ascii="Times New Roman" w:hAnsi="Times New Roman" w:cs="Times New Roman"/>
        </w:rPr>
        <w:t xml:space="preserve">Kinross Gold, Barrick Gold and Newmont were up 59%, 57% and 44%, respectively.  </w:t>
      </w:r>
      <w:r w:rsidR="00226292">
        <w:rPr>
          <w:rFonts w:ascii="Times New Roman" w:hAnsi="Times New Roman" w:cs="Times New Roman"/>
        </w:rPr>
        <w:t>Eleven of our 23 names were up 20%</w:t>
      </w:r>
      <w:r w:rsidR="001C6143">
        <w:rPr>
          <w:rFonts w:ascii="Times New Roman" w:hAnsi="Times New Roman" w:cs="Times New Roman"/>
        </w:rPr>
        <w:t>, or more,</w:t>
      </w:r>
      <w:r w:rsidR="00226292">
        <w:rPr>
          <w:rFonts w:ascii="Times New Roman" w:hAnsi="Times New Roman" w:cs="Times New Roman"/>
        </w:rPr>
        <w:t xml:space="preserve"> in the quarter.  As always, we had our laggards</w:t>
      </w:r>
      <w:r w:rsidR="001C6143">
        <w:rPr>
          <w:rFonts w:ascii="Times New Roman" w:hAnsi="Times New Roman" w:cs="Times New Roman"/>
        </w:rPr>
        <w:t>,</w:t>
      </w:r>
      <w:r w:rsidR="00226292">
        <w:rPr>
          <w:rFonts w:ascii="Times New Roman" w:hAnsi="Times New Roman" w:cs="Times New Roman"/>
        </w:rPr>
        <w:t xml:space="preserve"> which included Fidelity National Information Services and Fluor Corp.  Both companies </w:t>
      </w:r>
      <w:r w:rsidR="001C6143">
        <w:rPr>
          <w:rFonts w:ascii="Times New Roman" w:hAnsi="Times New Roman" w:cs="Times New Roman"/>
        </w:rPr>
        <w:t xml:space="preserve">reported </w:t>
      </w:r>
      <w:r w:rsidR="00226292">
        <w:rPr>
          <w:rFonts w:ascii="Times New Roman" w:hAnsi="Times New Roman" w:cs="Times New Roman"/>
        </w:rPr>
        <w:t xml:space="preserve">issues </w:t>
      </w:r>
      <w:r w:rsidR="001C6143">
        <w:rPr>
          <w:rFonts w:ascii="Times New Roman" w:hAnsi="Times New Roman" w:cs="Times New Roman"/>
        </w:rPr>
        <w:t>with respect to</w:t>
      </w:r>
      <w:r w:rsidR="00226292">
        <w:rPr>
          <w:rFonts w:ascii="Times New Roman" w:hAnsi="Times New Roman" w:cs="Times New Roman"/>
        </w:rPr>
        <w:t xml:space="preserve"> </w:t>
      </w:r>
      <w:r w:rsidR="001C6143">
        <w:rPr>
          <w:rFonts w:ascii="Times New Roman" w:hAnsi="Times New Roman" w:cs="Times New Roman"/>
        </w:rPr>
        <w:t>their Q2</w:t>
      </w:r>
      <w:r w:rsidR="00226292">
        <w:rPr>
          <w:rFonts w:ascii="Times New Roman" w:hAnsi="Times New Roman" w:cs="Times New Roman"/>
        </w:rPr>
        <w:t xml:space="preserve"> earnings. On balance</w:t>
      </w:r>
      <w:r w:rsidR="00A7500C">
        <w:rPr>
          <w:rFonts w:ascii="Times New Roman" w:hAnsi="Times New Roman" w:cs="Times New Roman"/>
        </w:rPr>
        <w:t>,</w:t>
      </w:r>
      <w:r w:rsidR="00226292">
        <w:rPr>
          <w:rFonts w:ascii="Times New Roman" w:hAnsi="Times New Roman" w:cs="Times New Roman"/>
        </w:rPr>
        <w:t xml:space="preserve"> it was a very rewarding quarter – one that we have been patiently waiting for</w:t>
      </w:r>
      <w:r w:rsidR="00A7500C">
        <w:rPr>
          <w:rFonts w:ascii="Times New Roman" w:hAnsi="Times New Roman" w:cs="Times New Roman"/>
        </w:rPr>
        <w:t>.</w:t>
      </w:r>
      <w:r w:rsidR="00226292">
        <w:rPr>
          <w:rFonts w:ascii="Times New Roman" w:hAnsi="Times New Roman" w:cs="Times New Roman"/>
        </w:rPr>
        <w:t xml:space="preserve"> </w:t>
      </w:r>
    </w:p>
    <w:p w14:paraId="3D2A3431" w14:textId="77777777" w:rsidR="00226292" w:rsidRDefault="00226292" w:rsidP="00660FF0">
      <w:pPr>
        <w:spacing w:after="0" w:line="240" w:lineRule="auto"/>
        <w:ind w:left="-270"/>
        <w:jc w:val="both"/>
        <w:rPr>
          <w:rFonts w:ascii="Times New Roman" w:hAnsi="Times New Roman" w:cs="Times New Roman"/>
        </w:rPr>
      </w:pPr>
    </w:p>
    <w:p w14:paraId="6AC6AC11" w14:textId="02E9F8D4" w:rsidR="00226292" w:rsidRDefault="00226292" w:rsidP="00660FF0">
      <w:pPr>
        <w:spacing w:after="0" w:line="240" w:lineRule="auto"/>
        <w:ind w:left="-270"/>
        <w:jc w:val="both"/>
        <w:rPr>
          <w:rFonts w:ascii="Times New Roman" w:hAnsi="Times New Roman" w:cs="Times New Roman"/>
        </w:rPr>
      </w:pPr>
      <w:r>
        <w:rPr>
          <w:rFonts w:ascii="Times New Roman" w:hAnsi="Times New Roman" w:cs="Times New Roman"/>
        </w:rPr>
        <w:t>Not surprisingly</w:t>
      </w:r>
      <w:r w:rsidR="00D758D6">
        <w:rPr>
          <w:rFonts w:ascii="Times New Roman" w:hAnsi="Times New Roman" w:cs="Times New Roman"/>
        </w:rPr>
        <w:t>,</w:t>
      </w:r>
      <w:r>
        <w:rPr>
          <w:rFonts w:ascii="Times New Roman" w:hAnsi="Times New Roman" w:cs="Times New Roman"/>
        </w:rPr>
        <w:t xml:space="preserve"> our trading activity picked up considerably as portfolio positions made big moves toward fair value. In the quarter</w:t>
      </w:r>
      <w:r w:rsidR="00D758D6">
        <w:rPr>
          <w:rFonts w:ascii="Times New Roman" w:hAnsi="Times New Roman" w:cs="Times New Roman"/>
        </w:rPr>
        <w:t>,</w:t>
      </w:r>
      <w:r>
        <w:rPr>
          <w:rFonts w:ascii="Times New Roman" w:hAnsi="Times New Roman" w:cs="Times New Roman"/>
        </w:rPr>
        <w:t xml:space="preserve"> we eliminated our </w:t>
      </w:r>
      <w:r w:rsidR="0051520A">
        <w:rPr>
          <w:rFonts w:ascii="Times New Roman" w:hAnsi="Times New Roman" w:cs="Times New Roman"/>
        </w:rPr>
        <w:t>holding</w:t>
      </w:r>
      <w:r>
        <w:rPr>
          <w:rFonts w:ascii="Times New Roman" w:hAnsi="Times New Roman" w:cs="Times New Roman"/>
        </w:rPr>
        <w:t xml:space="preserve"> in Agnico Eagle and reduced our exposure to Newmont, Barrick, Pan American Silver and Kinross Gold.  </w:t>
      </w:r>
      <w:r w:rsidR="0051520A">
        <w:rPr>
          <w:rFonts w:ascii="Times New Roman" w:hAnsi="Times New Roman" w:cs="Times New Roman"/>
        </w:rPr>
        <w:t>Over the past year, ending September 30, 2025, we have reduced our mining holdings by over 60%.  The rise in stock prices leave us with still meaningful positions (justified by their remaining upside potential).  We have continued to trim positions in the first two weeks of the fourth quarter.  We also made partial sales of Warner Brothers Discovery and TechnipFMC. The proceeds from these sales were redeployed into a new position in Bunge Limited and additions to Murphy Oil, Fluor Corp, Viatris, and NOV Inc. These trades add meaningfully to our future outperformance potential.</w:t>
      </w:r>
    </w:p>
    <w:p w14:paraId="26A4493C" w14:textId="77777777" w:rsidR="0051520A" w:rsidRDefault="0051520A" w:rsidP="00660FF0">
      <w:pPr>
        <w:spacing w:after="0" w:line="240" w:lineRule="auto"/>
        <w:ind w:left="-270"/>
        <w:jc w:val="both"/>
        <w:rPr>
          <w:rFonts w:ascii="Times New Roman" w:hAnsi="Times New Roman" w:cs="Times New Roman"/>
        </w:rPr>
      </w:pPr>
    </w:p>
    <w:p w14:paraId="295345CF" w14:textId="190D2204" w:rsidR="002E160B" w:rsidRPr="00DD1957" w:rsidRDefault="00D553EE" w:rsidP="00D553EE">
      <w:pPr>
        <w:spacing w:after="0" w:line="240" w:lineRule="auto"/>
        <w:ind w:left="-270"/>
        <w:jc w:val="both"/>
        <w:rPr>
          <w:rFonts w:ascii="Times New Roman" w:hAnsi="Times New Roman" w:cs="Times New Roman"/>
        </w:rPr>
      </w:pPr>
      <w:r w:rsidRPr="00D553EE">
        <w:rPr>
          <w:rFonts w:ascii="Times New Roman" w:hAnsi="Times New Roman" w:cs="Times New Roman"/>
          <w:b/>
          <w:bCs/>
        </w:rPr>
        <w:t>OUTLOO</w:t>
      </w:r>
      <w:r w:rsidR="00DD1957">
        <w:rPr>
          <w:rFonts w:ascii="Times New Roman" w:hAnsi="Times New Roman" w:cs="Times New Roman"/>
          <w:b/>
          <w:bCs/>
        </w:rPr>
        <w:t>K</w:t>
      </w:r>
    </w:p>
    <w:p w14:paraId="0DA478C9" w14:textId="77777777" w:rsidR="00D60E95" w:rsidRDefault="00D60E95" w:rsidP="00D553EE">
      <w:pPr>
        <w:spacing w:after="0" w:line="240" w:lineRule="auto"/>
        <w:ind w:left="-270"/>
        <w:jc w:val="both"/>
        <w:rPr>
          <w:rFonts w:ascii="Times New Roman" w:hAnsi="Times New Roman" w:cs="Times New Roman"/>
        </w:rPr>
      </w:pPr>
    </w:p>
    <w:p w14:paraId="59C3808C" w14:textId="5147685E" w:rsidR="002D5D7B" w:rsidRDefault="002D5D7B" w:rsidP="00D553EE">
      <w:pPr>
        <w:spacing w:after="0" w:line="240" w:lineRule="auto"/>
        <w:ind w:left="-270"/>
        <w:jc w:val="both"/>
        <w:rPr>
          <w:rFonts w:ascii="Times New Roman" w:hAnsi="Times New Roman" w:cs="Times New Roman"/>
        </w:rPr>
      </w:pPr>
      <w:r>
        <w:rPr>
          <w:rFonts w:ascii="Times New Roman" w:hAnsi="Times New Roman" w:cs="Times New Roman"/>
        </w:rPr>
        <w:t xml:space="preserve">I remain in the </w:t>
      </w:r>
      <w:r w:rsidR="00166F83">
        <w:rPr>
          <w:rFonts w:ascii="Times New Roman" w:hAnsi="Times New Roman" w:cs="Times New Roman"/>
        </w:rPr>
        <w:t>“</w:t>
      </w:r>
      <w:r>
        <w:rPr>
          <w:rFonts w:ascii="Times New Roman" w:hAnsi="Times New Roman" w:cs="Times New Roman"/>
        </w:rPr>
        <w:t>so far so good</w:t>
      </w:r>
      <w:r w:rsidR="00D758D6">
        <w:rPr>
          <w:rFonts w:ascii="Times New Roman" w:hAnsi="Times New Roman" w:cs="Times New Roman"/>
        </w:rPr>
        <w:t>”</w:t>
      </w:r>
      <w:r>
        <w:rPr>
          <w:rFonts w:ascii="Times New Roman" w:hAnsi="Times New Roman" w:cs="Times New Roman"/>
        </w:rPr>
        <w:t xml:space="preserve"> camp</w:t>
      </w:r>
      <w:r w:rsidR="00A7500C">
        <w:rPr>
          <w:rFonts w:ascii="Times New Roman" w:hAnsi="Times New Roman" w:cs="Times New Roman"/>
        </w:rPr>
        <w:t>.</w:t>
      </w:r>
      <w:r>
        <w:rPr>
          <w:rFonts w:ascii="Times New Roman" w:hAnsi="Times New Roman" w:cs="Times New Roman"/>
        </w:rPr>
        <w:t xml:space="preserve">  Earnings in the second quarter were strong</w:t>
      </w:r>
      <w:r w:rsidR="00D00728">
        <w:rPr>
          <w:rFonts w:ascii="Times New Roman" w:hAnsi="Times New Roman" w:cs="Times New Roman"/>
        </w:rPr>
        <w:t>,</w:t>
      </w:r>
      <w:r>
        <w:rPr>
          <w:rFonts w:ascii="Times New Roman" w:hAnsi="Times New Roman" w:cs="Times New Roman"/>
        </w:rPr>
        <w:t xml:space="preserve"> with the highest percentages of companies beating</w:t>
      </w:r>
      <w:r w:rsidR="00D758D6">
        <w:rPr>
          <w:rFonts w:ascii="Times New Roman" w:hAnsi="Times New Roman" w:cs="Times New Roman"/>
        </w:rPr>
        <w:t xml:space="preserve"> expectations,</w:t>
      </w:r>
      <w:r>
        <w:rPr>
          <w:rFonts w:ascii="Times New Roman" w:hAnsi="Times New Roman" w:cs="Times New Roman"/>
        </w:rPr>
        <w:t xml:space="preserve"> on both the top and bottom lines</w:t>
      </w:r>
      <w:r w:rsidR="00D758D6">
        <w:rPr>
          <w:rFonts w:ascii="Times New Roman" w:hAnsi="Times New Roman" w:cs="Times New Roman"/>
        </w:rPr>
        <w:t>,</w:t>
      </w:r>
      <w:r>
        <w:rPr>
          <w:rFonts w:ascii="Times New Roman" w:hAnsi="Times New Roman" w:cs="Times New Roman"/>
        </w:rPr>
        <w:t xml:space="preserve"> since Q2 2021.  The economy </w:t>
      </w:r>
      <w:r w:rsidR="00D758D6">
        <w:rPr>
          <w:rFonts w:ascii="Times New Roman" w:hAnsi="Times New Roman" w:cs="Times New Roman"/>
        </w:rPr>
        <w:t>appears</w:t>
      </w:r>
      <w:r>
        <w:rPr>
          <w:rFonts w:ascii="Times New Roman" w:hAnsi="Times New Roman" w:cs="Times New Roman"/>
        </w:rPr>
        <w:t xml:space="preserve"> to be growing moderately</w:t>
      </w:r>
      <w:r w:rsidR="00A7500C">
        <w:rPr>
          <w:rFonts w:ascii="Times New Roman" w:hAnsi="Times New Roman" w:cs="Times New Roman"/>
        </w:rPr>
        <w:t>,</w:t>
      </w:r>
      <w:r>
        <w:rPr>
          <w:rFonts w:ascii="Times New Roman" w:hAnsi="Times New Roman" w:cs="Times New Roman"/>
        </w:rPr>
        <w:t xml:space="preserve"> even though the job market could be better.  Much of this would be very different if we </w:t>
      </w:r>
      <w:r w:rsidR="00D00728">
        <w:rPr>
          <w:rFonts w:ascii="Times New Roman" w:hAnsi="Times New Roman" w:cs="Times New Roman"/>
        </w:rPr>
        <w:t xml:space="preserve">(the U.S.) </w:t>
      </w:r>
      <w:r>
        <w:rPr>
          <w:rFonts w:ascii="Times New Roman" w:hAnsi="Times New Roman" w:cs="Times New Roman"/>
        </w:rPr>
        <w:t xml:space="preserve">were to cease the egregious deficit spending that has become </w:t>
      </w:r>
      <w:r w:rsidR="00D758D6">
        <w:rPr>
          <w:rFonts w:ascii="Times New Roman" w:hAnsi="Times New Roman" w:cs="Times New Roman"/>
        </w:rPr>
        <w:t>routine</w:t>
      </w:r>
      <w:r>
        <w:rPr>
          <w:rFonts w:ascii="Times New Roman" w:hAnsi="Times New Roman" w:cs="Times New Roman"/>
        </w:rPr>
        <w:t xml:space="preserve">.  </w:t>
      </w:r>
      <w:r w:rsidR="00D00728">
        <w:rPr>
          <w:rFonts w:ascii="Times New Roman" w:hAnsi="Times New Roman" w:cs="Times New Roman"/>
        </w:rPr>
        <w:t>Last Friday</w:t>
      </w:r>
      <w:r w:rsidR="0073487A">
        <w:rPr>
          <w:rFonts w:ascii="Times New Roman" w:hAnsi="Times New Roman" w:cs="Times New Roman"/>
        </w:rPr>
        <w:t>’s</w:t>
      </w:r>
      <w:r w:rsidR="00D00728">
        <w:rPr>
          <w:rFonts w:ascii="Times New Roman" w:hAnsi="Times New Roman" w:cs="Times New Roman"/>
        </w:rPr>
        <w:t xml:space="preserve"> (China tariffs 2.0</w:t>
      </w:r>
      <w:r w:rsidR="0073487A">
        <w:rPr>
          <w:rFonts w:ascii="Times New Roman" w:hAnsi="Times New Roman" w:cs="Times New Roman"/>
        </w:rPr>
        <w:t>)</w:t>
      </w:r>
      <w:r w:rsidR="00D00728">
        <w:rPr>
          <w:rFonts w:ascii="Times New Roman" w:hAnsi="Times New Roman" w:cs="Times New Roman"/>
        </w:rPr>
        <w:t xml:space="preserve"> sell</w:t>
      </w:r>
      <w:r w:rsidR="0073487A">
        <w:rPr>
          <w:rFonts w:ascii="Times New Roman" w:hAnsi="Times New Roman" w:cs="Times New Roman"/>
        </w:rPr>
        <w:t>-</w:t>
      </w:r>
      <w:r w:rsidR="00D00728">
        <w:rPr>
          <w:rFonts w:ascii="Times New Roman" w:hAnsi="Times New Roman" w:cs="Times New Roman"/>
        </w:rPr>
        <w:t>off</w:t>
      </w:r>
      <w:r w:rsidR="0073487A">
        <w:rPr>
          <w:rFonts w:ascii="Times New Roman" w:hAnsi="Times New Roman" w:cs="Times New Roman"/>
        </w:rPr>
        <w:t xml:space="preserve"> is </w:t>
      </w:r>
      <w:r w:rsidR="00D00728">
        <w:rPr>
          <w:rFonts w:ascii="Times New Roman" w:hAnsi="Times New Roman" w:cs="Times New Roman"/>
        </w:rPr>
        <w:t>an example of how quickly things can change but for now the outlook is fraught but stable.</w:t>
      </w:r>
    </w:p>
    <w:p w14:paraId="00339DA1" w14:textId="77777777" w:rsidR="002D5D7B" w:rsidRDefault="002D5D7B" w:rsidP="00D553EE">
      <w:pPr>
        <w:spacing w:after="0" w:line="240" w:lineRule="auto"/>
        <w:ind w:left="-270"/>
        <w:jc w:val="both"/>
        <w:rPr>
          <w:rFonts w:ascii="Times New Roman" w:hAnsi="Times New Roman" w:cs="Times New Roman"/>
        </w:rPr>
      </w:pPr>
    </w:p>
    <w:p w14:paraId="5EEA0E3A" w14:textId="51DFA2D0" w:rsidR="003B2E99" w:rsidRDefault="003B2E99" w:rsidP="00D553EE">
      <w:pPr>
        <w:spacing w:after="0" w:line="240" w:lineRule="auto"/>
        <w:ind w:left="-270"/>
        <w:jc w:val="both"/>
        <w:rPr>
          <w:rFonts w:ascii="Times New Roman" w:hAnsi="Times New Roman" w:cs="Times New Roman"/>
        </w:rPr>
      </w:pPr>
      <w:r>
        <w:rPr>
          <w:rFonts w:ascii="Times New Roman" w:hAnsi="Times New Roman" w:cs="Times New Roman"/>
        </w:rPr>
        <w:t>I find it interesting that profitless tech remains so well bid</w:t>
      </w:r>
      <w:r w:rsidR="007214D4">
        <w:rPr>
          <w:rFonts w:ascii="Times New Roman" w:hAnsi="Times New Roman" w:cs="Times New Roman"/>
        </w:rPr>
        <w:t xml:space="preserve"> (confidently embraced)</w:t>
      </w:r>
      <w:r>
        <w:rPr>
          <w:rFonts w:ascii="Times New Roman" w:hAnsi="Times New Roman" w:cs="Times New Roman"/>
        </w:rPr>
        <w:t xml:space="preserve">.  My market instinct is loudly questioning the </w:t>
      </w:r>
      <w:r w:rsidR="00D00728">
        <w:rPr>
          <w:rFonts w:ascii="Times New Roman" w:hAnsi="Times New Roman" w:cs="Times New Roman"/>
        </w:rPr>
        <w:t>sustainability</w:t>
      </w:r>
      <w:r>
        <w:rPr>
          <w:rFonts w:ascii="Times New Roman" w:hAnsi="Times New Roman" w:cs="Times New Roman"/>
        </w:rPr>
        <w:t xml:space="preserve"> of this.  I lived through the late 1990’s internet bubble and I remember feeling the same way... for a long time.  So</w:t>
      </w:r>
      <w:r w:rsidR="007214D4">
        <w:rPr>
          <w:rFonts w:ascii="Times New Roman" w:hAnsi="Times New Roman" w:cs="Times New Roman"/>
        </w:rPr>
        <w:t>,</w:t>
      </w:r>
      <w:r>
        <w:rPr>
          <w:rFonts w:ascii="Times New Roman" w:hAnsi="Times New Roman" w:cs="Times New Roman"/>
        </w:rPr>
        <w:t xml:space="preserve"> while I know this can go on longer tha</w:t>
      </w:r>
      <w:r w:rsidR="007214D4">
        <w:rPr>
          <w:rFonts w:ascii="Times New Roman" w:hAnsi="Times New Roman" w:cs="Times New Roman"/>
        </w:rPr>
        <w:t>n</w:t>
      </w:r>
      <w:r>
        <w:rPr>
          <w:rFonts w:ascii="Times New Roman" w:hAnsi="Times New Roman" w:cs="Times New Roman"/>
        </w:rPr>
        <w:t xml:space="preserve"> one expects</w:t>
      </w:r>
      <w:r w:rsidR="007214D4">
        <w:rPr>
          <w:rFonts w:ascii="Times New Roman" w:hAnsi="Times New Roman" w:cs="Times New Roman"/>
        </w:rPr>
        <w:t>,</w:t>
      </w:r>
      <w:r>
        <w:rPr>
          <w:rFonts w:ascii="Times New Roman" w:hAnsi="Times New Roman" w:cs="Times New Roman"/>
        </w:rPr>
        <w:t xml:space="preserve"> I also know that a gusher of speculative money </w:t>
      </w:r>
      <w:r w:rsidR="0073487A">
        <w:rPr>
          <w:rFonts w:ascii="Times New Roman" w:hAnsi="Times New Roman" w:cs="Times New Roman"/>
        </w:rPr>
        <w:t xml:space="preserve">($1.5 Trillion and rising, according to Gartner) </w:t>
      </w:r>
      <w:r>
        <w:rPr>
          <w:rFonts w:ascii="Times New Roman" w:hAnsi="Times New Roman" w:cs="Times New Roman"/>
        </w:rPr>
        <w:t>ultimately brings about sloppy decisions, fraud, disappointment and big losses.  Since the late 1990s</w:t>
      </w:r>
      <w:r w:rsidR="007214D4">
        <w:rPr>
          <w:rFonts w:ascii="Times New Roman" w:hAnsi="Times New Roman" w:cs="Times New Roman"/>
        </w:rPr>
        <w:t>,</w:t>
      </w:r>
      <w:r>
        <w:rPr>
          <w:rFonts w:ascii="Times New Roman" w:hAnsi="Times New Roman" w:cs="Times New Roman"/>
        </w:rPr>
        <w:t xml:space="preserve"> the Fed and Treasury have gotten a lot more sympathetic to the markets</w:t>
      </w:r>
      <w:r w:rsidR="007214D4">
        <w:rPr>
          <w:rFonts w:ascii="Times New Roman" w:hAnsi="Times New Roman" w:cs="Times New Roman"/>
        </w:rPr>
        <w:t>,</w:t>
      </w:r>
      <w:r>
        <w:rPr>
          <w:rFonts w:ascii="Times New Roman" w:hAnsi="Times New Roman" w:cs="Times New Roman"/>
        </w:rPr>
        <w:t xml:space="preserve"> which is the leading reason everyone seems to believe that this will inflate forever.  I am no fun at cocktail parties because I believe </w:t>
      </w:r>
      <w:r w:rsidR="00A7500C">
        <w:rPr>
          <w:rFonts w:ascii="Times New Roman" w:hAnsi="Times New Roman" w:cs="Times New Roman"/>
        </w:rPr>
        <w:t>“</w:t>
      </w:r>
      <w:r>
        <w:rPr>
          <w:rFonts w:ascii="Times New Roman" w:hAnsi="Times New Roman" w:cs="Times New Roman"/>
        </w:rPr>
        <w:t>there is no free lunch</w:t>
      </w:r>
      <w:r w:rsidR="00A7500C">
        <w:rPr>
          <w:rFonts w:ascii="Times New Roman" w:hAnsi="Times New Roman" w:cs="Times New Roman"/>
        </w:rPr>
        <w:t>”</w:t>
      </w:r>
      <w:r>
        <w:rPr>
          <w:rFonts w:ascii="Times New Roman" w:hAnsi="Times New Roman" w:cs="Times New Roman"/>
        </w:rPr>
        <w:t xml:space="preserve"> and </w:t>
      </w:r>
      <w:r w:rsidR="00A7500C">
        <w:rPr>
          <w:rFonts w:ascii="Times New Roman" w:hAnsi="Times New Roman" w:cs="Times New Roman"/>
        </w:rPr>
        <w:t>“</w:t>
      </w:r>
      <w:r>
        <w:rPr>
          <w:rFonts w:ascii="Times New Roman" w:hAnsi="Times New Roman" w:cs="Times New Roman"/>
        </w:rPr>
        <w:t>nothing that</w:t>
      </w:r>
      <w:r w:rsidR="00A7500C">
        <w:rPr>
          <w:rFonts w:ascii="Times New Roman" w:hAnsi="Times New Roman" w:cs="Times New Roman"/>
        </w:rPr>
        <w:t xml:space="preserve"> is</w:t>
      </w:r>
      <w:r>
        <w:rPr>
          <w:rFonts w:ascii="Times New Roman" w:hAnsi="Times New Roman" w:cs="Times New Roman"/>
        </w:rPr>
        <w:t xml:space="preserve"> too good to be true lasts forever.</w:t>
      </w:r>
      <w:r w:rsidR="00A7500C">
        <w:rPr>
          <w:rFonts w:ascii="Times New Roman" w:hAnsi="Times New Roman" w:cs="Times New Roman"/>
        </w:rPr>
        <w:t>”</w:t>
      </w:r>
      <w:r>
        <w:rPr>
          <w:rFonts w:ascii="Times New Roman" w:hAnsi="Times New Roman" w:cs="Times New Roman"/>
        </w:rPr>
        <w:t xml:space="preserve">  </w:t>
      </w:r>
      <w:r w:rsidR="007214D4">
        <w:rPr>
          <w:rFonts w:ascii="Times New Roman" w:hAnsi="Times New Roman" w:cs="Times New Roman"/>
        </w:rPr>
        <w:t xml:space="preserve">The nascent cracks that are showing up in the credit markets bear close attention.  </w:t>
      </w:r>
      <w:r>
        <w:rPr>
          <w:rFonts w:ascii="Times New Roman" w:hAnsi="Times New Roman" w:cs="Times New Roman"/>
        </w:rPr>
        <w:t>I continue to believe that we are late in the market and economic cycles.  By rights</w:t>
      </w:r>
      <w:r w:rsidR="00D758D6">
        <w:rPr>
          <w:rFonts w:ascii="Times New Roman" w:hAnsi="Times New Roman" w:cs="Times New Roman"/>
        </w:rPr>
        <w:t>,</w:t>
      </w:r>
      <w:r>
        <w:rPr>
          <w:rFonts w:ascii="Times New Roman" w:hAnsi="Times New Roman" w:cs="Times New Roman"/>
        </w:rPr>
        <w:t xml:space="preserve"> the next recession </w:t>
      </w:r>
      <w:r w:rsidR="0073487A">
        <w:rPr>
          <w:rFonts w:ascii="Times New Roman" w:hAnsi="Times New Roman" w:cs="Times New Roman"/>
        </w:rPr>
        <w:t>c</w:t>
      </w:r>
      <w:r>
        <w:rPr>
          <w:rFonts w:ascii="Times New Roman" w:hAnsi="Times New Roman" w:cs="Times New Roman"/>
        </w:rPr>
        <w:t>ould be a doozy</w:t>
      </w:r>
      <w:r w:rsidR="004B3763">
        <w:rPr>
          <w:rFonts w:ascii="Times New Roman" w:hAnsi="Times New Roman" w:cs="Times New Roman"/>
        </w:rPr>
        <w:t>, even if only on a real (inflation adjusted) basis.</w:t>
      </w:r>
    </w:p>
    <w:p w14:paraId="43EDBD32" w14:textId="77777777" w:rsidR="007214D4" w:rsidRDefault="007214D4" w:rsidP="00D553EE">
      <w:pPr>
        <w:spacing w:after="0" w:line="240" w:lineRule="auto"/>
        <w:ind w:left="-270"/>
        <w:jc w:val="both"/>
        <w:rPr>
          <w:rFonts w:ascii="Times New Roman" w:hAnsi="Times New Roman" w:cs="Times New Roman"/>
        </w:rPr>
      </w:pPr>
    </w:p>
    <w:p w14:paraId="53ECD273" w14:textId="72873F01" w:rsidR="007214D4" w:rsidRDefault="001C6143" w:rsidP="00D553EE">
      <w:pPr>
        <w:spacing w:after="0" w:line="240" w:lineRule="auto"/>
        <w:ind w:left="-270"/>
        <w:jc w:val="both"/>
        <w:rPr>
          <w:rFonts w:ascii="Times New Roman" w:hAnsi="Times New Roman" w:cs="Times New Roman"/>
        </w:rPr>
      </w:pPr>
      <w:r>
        <w:rPr>
          <w:rFonts w:ascii="Times New Roman" w:hAnsi="Times New Roman" w:cs="Times New Roman"/>
        </w:rPr>
        <w:t>I don’t mean that to sound</w:t>
      </w:r>
      <w:r w:rsidR="007214D4">
        <w:rPr>
          <w:rFonts w:ascii="Times New Roman" w:hAnsi="Times New Roman" w:cs="Times New Roman"/>
        </w:rPr>
        <w:t xml:space="preserve"> scary.  The great news is that</w:t>
      </w:r>
      <w:r w:rsidR="00166F83">
        <w:rPr>
          <w:rFonts w:ascii="Times New Roman" w:hAnsi="Times New Roman" w:cs="Times New Roman"/>
        </w:rPr>
        <w:t>,</w:t>
      </w:r>
      <w:r w:rsidR="007214D4">
        <w:rPr>
          <w:rFonts w:ascii="Times New Roman" w:hAnsi="Times New Roman" w:cs="Times New Roman"/>
        </w:rPr>
        <w:t xml:space="preserve"> </w:t>
      </w:r>
      <w:r w:rsidR="0073487A">
        <w:rPr>
          <w:rFonts w:ascii="Times New Roman" w:hAnsi="Times New Roman" w:cs="Times New Roman"/>
        </w:rPr>
        <w:t xml:space="preserve">by reallocating </w:t>
      </w:r>
      <w:r>
        <w:rPr>
          <w:rFonts w:ascii="Times New Roman" w:hAnsi="Times New Roman" w:cs="Times New Roman"/>
        </w:rPr>
        <w:t xml:space="preserve">capital </w:t>
      </w:r>
      <w:r w:rsidR="0073487A">
        <w:rPr>
          <w:rFonts w:ascii="Times New Roman" w:hAnsi="Times New Roman" w:cs="Times New Roman"/>
        </w:rPr>
        <w:t>into v</w:t>
      </w:r>
      <w:r w:rsidR="007214D4">
        <w:rPr>
          <w:rFonts w:ascii="Times New Roman" w:hAnsi="Times New Roman" w:cs="Times New Roman"/>
        </w:rPr>
        <w:t xml:space="preserve">alue names with </w:t>
      </w:r>
      <w:r w:rsidR="00A7500C">
        <w:rPr>
          <w:rFonts w:ascii="Times New Roman" w:hAnsi="Times New Roman" w:cs="Times New Roman"/>
        </w:rPr>
        <w:t>compelling</w:t>
      </w:r>
      <w:r w:rsidR="007214D4">
        <w:rPr>
          <w:rFonts w:ascii="Times New Roman" w:hAnsi="Times New Roman" w:cs="Times New Roman"/>
        </w:rPr>
        <w:t xml:space="preserve"> outlooks and good balance sheets</w:t>
      </w:r>
      <w:r w:rsidR="00166F83">
        <w:rPr>
          <w:rFonts w:ascii="Times New Roman" w:hAnsi="Times New Roman" w:cs="Times New Roman"/>
        </w:rPr>
        <w:t>,</w:t>
      </w:r>
      <w:r w:rsidR="0073487A">
        <w:rPr>
          <w:rFonts w:ascii="Times New Roman" w:hAnsi="Times New Roman" w:cs="Times New Roman"/>
        </w:rPr>
        <w:t xml:space="preserve"> we have kept our</w:t>
      </w:r>
      <w:r w:rsidR="007214D4">
        <w:rPr>
          <w:rFonts w:ascii="Times New Roman" w:hAnsi="Times New Roman" w:cs="Times New Roman"/>
        </w:rPr>
        <w:t xml:space="preserve"> weighted average P/E</w:t>
      </w:r>
      <w:r w:rsidR="00166F83">
        <w:rPr>
          <w:rFonts w:ascii="Times New Roman" w:hAnsi="Times New Roman" w:cs="Times New Roman"/>
        </w:rPr>
        <w:t>,</w:t>
      </w:r>
      <w:r w:rsidR="007214D4">
        <w:rPr>
          <w:rFonts w:ascii="Times New Roman" w:hAnsi="Times New Roman" w:cs="Times New Roman"/>
        </w:rPr>
        <w:t xml:space="preserve"> on estimated normal earnings</w:t>
      </w:r>
      <w:r w:rsidR="00166F83">
        <w:rPr>
          <w:rFonts w:ascii="Times New Roman" w:hAnsi="Times New Roman" w:cs="Times New Roman"/>
        </w:rPr>
        <w:t>,</w:t>
      </w:r>
      <w:r w:rsidR="007214D4">
        <w:rPr>
          <w:rFonts w:ascii="Times New Roman" w:hAnsi="Times New Roman" w:cs="Times New Roman"/>
        </w:rPr>
        <w:t xml:space="preserve"> </w:t>
      </w:r>
      <w:r w:rsidR="0073487A">
        <w:rPr>
          <w:rFonts w:ascii="Times New Roman" w:hAnsi="Times New Roman" w:cs="Times New Roman"/>
        </w:rPr>
        <w:t>at</w:t>
      </w:r>
      <w:r w:rsidR="007214D4">
        <w:rPr>
          <w:rFonts w:ascii="Times New Roman" w:hAnsi="Times New Roman" w:cs="Times New Roman"/>
        </w:rPr>
        <w:t xml:space="preserve"> just 9x.  Certainly, things can get bumpy</w:t>
      </w:r>
      <w:r w:rsidR="00D758D6">
        <w:rPr>
          <w:rFonts w:ascii="Times New Roman" w:hAnsi="Times New Roman" w:cs="Times New Roman"/>
        </w:rPr>
        <w:t xml:space="preserve">, </w:t>
      </w:r>
      <w:r w:rsidR="007214D4">
        <w:rPr>
          <w:rFonts w:ascii="Times New Roman" w:hAnsi="Times New Roman" w:cs="Times New Roman"/>
        </w:rPr>
        <w:t>even scary</w:t>
      </w:r>
      <w:r w:rsidR="00D758D6">
        <w:rPr>
          <w:rFonts w:ascii="Times New Roman" w:hAnsi="Times New Roman" w:cs="Times New Roman"/>
        </w:rPr>
        <w:t xml:space="preserve"> -</w:t>
      </w:r>
      <w:r w:rsidR="00A7500C">
        <w:rPr>
          <w:rFonts w:ascii="Times New Roman" w:hAnsi="Times New Roman" w:cs="Times New Roman"/>
        </w:rPr>
        <w:t xml:space="preserve"> </w:t>
      </w:r>
      <w:r w:rsidR="00D758D6">
        <w:rPr>
          <w:rFonts w:ascii="Times New Roman" w:hAnsi="Times New Roman" w:cs="Times New Roman"/>
        </w:rPr>
        <w:t>t</w:t>
      </w:r>
      <w:r w:rsidR="007214D4">
        <w:rPr>
          <w:rFonts w:ascii="Times New Roman" w:hAnsi="Times New Roman" w:cs="Times New Roman"/>
        </w:rPr>
        <w:t xml:space="preserve">hey </w:t>
      </w:r>
      <w:r w:rsidR="00A7500C">
        <w:rPr>
          <w:rFonts w:ascii="Times New Roman" w:hAnsi="Times New Roman" w:cs="Times New Roman"/>
        </w:rPr>
        <w:t>occasionally</w:t>
      </w:r>
      <w:r w:rsidR="007214D4">
        <w:rPr>
          <w:rFonts w:ascii="Times New Roman" w:hAnsi="Times New Roman" w:cs="Times New Roman"/>
        </w:rPr>
        <w:t xml:space="preserve"> do in this endeavor</w:t>
      </w:r>
      <w:r w:rsidR="0073487A">
        <w:rPr>
          <w:rFonts w:ascii="Times New Roman" w:hAnsi="Times New Roman" w:cs="Times New Roman"/>
        </w:rPr>
        <w:t xml:space="preserve"> (investing)</w:t>
      </w:r>
      <w:r w:rsidR="007214D4">
        <w:rPr>
          <w:rFonts w:ascii="Times New Roman" w:hAnsi="Times New Roman" w:cs="Times New Roman"/>
        </w:rPr>
        <w:t>.  Do not forget that dislocation usually brings opportunity</w:t>
      </w:r>
      <w:r w:rsidR="0073487A">
        <w:rPr>
          <w:rFonts w:ascii="Times New Roman" w:hAnsi="Times New Roman" w:cs="Times New Roman"/>
        </w:rPr>
        <w:t xml:space="preserve"> and that time and </w:t>
      </w:r>
      <w:r w:rsidR="00B10AD3">
        <w:rPr>
          <w:rFonts w:ascii="Times New Roman" w:hAnsi="Times New Roman" w:cs="Times New Roman"/>
        </w:rPr>
        <w:t xml:space="preserve">deliberate </w:t>
      </w:r>
      <w:r w:rsidR="0073487A">
        <w:rPr>
          <w:rFonts w:ascii="Times New Roman" w:hAnsi="Times New Roman" w:cs="Times New Roman"/>
        </w:rPr>
        <w:t xml:space="preserve">patience </w:t>
      </w:r>
      <w:r>
        <w:rPr>
          <w:rFonts w:ascii="Times New Roman" w:hAnsi="Times New Roman" w:cs="Times New Roman"/>
        </w:rPr>
        <w:t>are</w:t>
      </w:r>
      <w:r w:rsidR="0073487A">
        <w:rPr>
          <w:rFonts w:ascii="Times New Roman" w:hAnsi="Times New Roman" w:cs="Times New Roman"/>
        </w:rPr>
        <w:t xml:space="preserve"> our all</w:t>
      </w:r>
      <w:r>
        <w:rPr>
          <w:rFonts w:ascii="Times New Roman" w:hAnsi="Times New Roman" w:cs="Times New Roman"/>
        </w:rPr>
        <w:t>ies</w:t>
      </w:r>
      <w:r w:rsidR="007214D4">
        <w:rPr>
          <w:rFonts w:ascii="Times New Roman" w:hAnsi="Times New Roman" w:cs="Times New Roman"/>
        </w:rPr>
        <w:t xml:space="preserve">.  We will approach what comes with the same process, discipline and rigor that we always have.  Thank you for your continued confidence and support.  Please feel free to call or email me with any questions or concerns you may have. </w:t>
      </w:r>
    </w:p>
    <w:p w14:paraId="5EAFEBB7" w14:textId="77777777" w:rsidR="003E6E72" w:rsidRDefault="003E6E72" w:rsidP="003E6E72">
      <w:pPr>
        <w:spacing w:after="0" w:line="240" w:lineRule="auto"/>
        <w:ind w:left="-270"/>
        <w:jc w:val="both"/>
        <w:rPr>
          <w:rFonts w:ascii="Times New Roman" w:hAnsi="Times New Roman" w:cs="Times New Roman"/>
        </w:rPr>
      </w:pPr>
    </w:p>
    <w:p w14:paraId="24865282" w14:textId="4CD6AE7B" w:rsidR="00B10AD3" w:rsidRDefault="0020717F" w:rsidP="00D553EE">
      <w:pPr>
        <w:spacing w:after="0" w:line="240" w:lineRule="auto"/>
        <w:ind w:left="-270"/>
        <w:jc w:val="both"/>
        <w:rPr>
          <w:rFonts w:ascii="Times New Roman" w:hAnsi="Times New Roman" w:cs="Times New Roman"/>
        </w:rPr>
      </w:pPr>
      <w:r>
        <w:rPr>
          <w:rFonts w:ascii="Times New Roman" w:hAnsi="Times New Roman" w:cs="Times New Roman"/>
        </w:rPr>
        <w:t xml:space="preserve">Sincerely, </w:t>
      </w:r>
    </w:p>
    <w:p w14:paraId="7377117E" w14:textId="77777777" w:rsidR="00B10AD3" w:rsidRDefault="00B10AD3" w:rsidP="00B10AD3">
      <w:pPr>
        <w:spacing w:after="0" w:line="240" w:lineRule="auto"/>
        <w:ind w:left="-270"/>
        <w:jc w:val="both"/>
        <w:rPr>
          <w:rFonts w:ascii="Times New Roman" w:hAnsi="Times New Roman" w:cs="Times New Roman"/>
        </w:rPr>
      </w:pPr>
      <w:r>
        <w:rPr>
          <w:noProof/>
        </w:rPr>
        <w:drawing>
          <wp:inline distT="0" distB="0" distL="0" distR="0" wp14:anchorId="675BAC38" wp14:editId="7F6BFA2A">
            <wp:extent cx="1952625" cy="516640"/>
            <wp:effectExtent l="0" t="0" r="0" b="0"/>
            <wp:docPr id="2" name="Picture 5"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A signature on a white background&#10;&#10;AI-generated content may be incorrect."/>
                    <pic:cNvPicPr>
                      <a:picLocks noChangeAspect="1"/>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975943" cy="522810"/>
                    </a:xfrm>
                    <a:prstGeom prst="rect">
                      <a:avLst/>
                    </a:prstGeom>
                    <a:noFill/>
                    <a:ln>
                      <a:noFill/>
                    </a:ln>
                  </pic:spPr>
                </pic:pic>
              </a:graphicData>
            </a:graphic>
          </wp:inline>
        </w:drawing>
      </w:r>
    </w:p>
    <w:p w14:paraId="1060E252" w14:textId="069A95F2" w:rsidR="0020717F" w:rsidRDefault="0020717F" w:rsidP="00B10AD3">
      <w:pPr>
        <w:spacing w:after="0" w:line="240" w:lineRule="auto"/>
        <w:ind w:left="-270"/>
        <w:jc w:val="both"/>
        <w:rPr>
          <w:rFonts w:ascii="Times New Roman" w:hAnsi="Times New Roman" w:cs="Times New Roman"/>
        </w:rPr>
      </w:pPr>
      <w:r>
        <w:rPr>
          <w:rFonts w:ascii="Times New Roman" w:hAnsi="Times New Roman" w:cs="Times New Roman"/>
        </w:rPr>
        <w:t>Robert W. Simmons, CFA</w:t>
      </w:r>
    </w:p>
    <w:p w14:paraId="3AA63136" w14:textId="4762E0A5" w:rsidR="007E103A" w:rsidRDefault="0020717F" w:rsidP="002B67E3">
      <w:pPr>
        <w:spacing w:after="0" w:line="240" w:lineRule="auto"/>
        <w:ind w:left="-270"/>
        <w:jc w:val="both"/>
        <w:rPr>
          <w:rFonts w:ascii="Times New Roman" w:hAnsi="Times New Roman" w:cs="Times New Roman"/>
        </w:rPr>
      </w:pPr>
      <w:r>
        <w:rPr>
          <w:rFonts w:ascii="Times New Roman" w:hAnsi="Times New Roman" w:cs="Times New Roman"/>
        </w:rPr>
        <w:t>Managing Member</w:t>
      </w:r>
    </w:p>
    <w:p w14:paraId="1498313F" w14:textId="77777777" w:rsidR="002A642A" w:rsidRDefault="002A642A" w:rsidP="002B67E3">
      <w:pPr>
        <w:spacing w:after="0" w:line="240" w:lineRule="auto"/>
        <w:ind w:left="-270"/>
        <w:jc w:val="both"/>
        <w:rPr>
          <w:rFonts w:ascii="Times New Roman" w:hAnsi="Times New Roman" w:cs="Times New Roman"/>
        </w:rPr>
      </w:pPr>
    </w:p>
    <w:p w14:paraId="336E8612" w14:textId="77777777" w:rsidR="003F0394" w:rsidRPr="003C7E60" w:rsidRDefault="003F0394" w:rsidP="003F0394">
      <w:pPr>
        <w:spacing w:after="0" w:line="240" w:lineRule="auto"/>
        <w:rPr>
          <w:rFonts w:ascii="Times New Roman" w:eastAsia="Times New Roman" w:hAnsi="Times New Roman" w:cs="Times New Roman"/>
          <w:color w:val="000000"/>
          <w:sz w:val="24"/>
          <w:szCs w:val="24"/>
        </w:rPr>
      </w:pPr>
      <w:r w:rsidRPr="003C7E60">
        <w:rPr>
          <w:rFonts w:ascii="Times New Roman" w:eastAsia="Times New Roman" w:hAnsi="Times New Roman" w:cs="Times New Roman"/>
          <w:i/>
          <w:iCs/>
          <w:color w:val="000000"/>
          <w:sz w:val="24"/>
          <w:szCs w:val="24"/>
        </w:rPr>
        <w:lastRenderedPageBreak/>
        <w:t>This communication is provided by </w:t>
      </w:r>
      <w:proofErr w:type="spellStart"/>
      <w:r w:rsidRPr="003C7E60">
        <w:rPr>
          <w:rFonts w:ascii="Times New Roman" w:eastAsia="Times New Roman" w:hAnsi="Times New Roman" w:cs="Times New Roman"/>
          <w:i/>
          <w:iCs/>
          <w:color w:val="000000"/>
          <w:sz w:val="24"/>
          <w:szCs w:val="24"/>
        </w:rPr>
        <w:t>Valara</w:t>
      </w:r>
      <w:proofErr w:type="spellEnd"/>
      <w:r w:rsidRPr="003C7E60">
        <w:rPr>
          <w:rFonts w:ascii="Times New Roman" w:eastAsia="Times New Roman" w:hAnsi="Times New Roman" w:cs="Times New Roman"/>
          <w:i/>
          <w:iCs/>
          <w:color w:val="000000"/>
          <w:sz w:val="24"/>
          <w:szCs w:val="24"/>
        </w:rPr>
        <w:t xml:space="preserve"> Capital Management, LLC and is for informational and educational purposes only. It does not constitute an offer to sell or a solicitation of an offer to buy any securities, nor does it constitute a recommendation regarding any investment strategy or the suitability of any investment for any </w:t>
      </w:r>
      <w:proofErr w:type="gramStart"/>
      <w:r w:rsidRPr="003C7E60">
        <w:rPr>
          <w:rFonts w:ascii="Times New Roman" w:eastAsia="Times New Roman" w:hAnsi="Times New Roman" w:cs="Times New Roman"/>
          <w:i/>
          <w:iCs/>
          <w:color w:val="000000"/>
          <w:sz w:val="24"/>
          <w:szCs w:val="24"/>
        </w:rPr>
        <w:t>particular investor</w:t>
      </w:r>
      <w:proofErr w:type="gramEnd"/>
      <w:r w:rsidRPr="003C7E60">
        <w:rPr>
          <w:rFonts w:ascii="Times New Roman" w:eastAsia="Times New Roman" w:hAnsi="Times New Roman" w:cs="Times New Roman"/>
          <w:i/>
          <w:iCs/>
          <w:color w:val="000000"/>
          <w:sz w:val="24"/>
          <w:szCs w:val="24"/>
        </w:rPr>
        <w:t>.  </w:t>
      </w:r>
    </w:p>
    <w:p w14:paraId="321A233A" w14:textId="77777777" w:rsidR="003F0394" w:rsidRPr="003C7E60" w:rsidRDefault="003F0394" w:rsidP="003F0394">
      <w:pPr>
        <w:spacing w:after="0" w:line="240" w:lineRule="auto"/>
        <w:rPr>
          <w:rFonts w:ascii="Times New Roman" w:eastAsia="Times New Roman" w:hAnsi="Times New Roman" w:cs="Times New Roman"/>
          <w:color w:val="000000"/>
          <w:sz w:val="24"/>
          <w:szCs w:val="24"/>
        </w:rPr>
      </w:pPr>
      <w:r w:rsidRPr="003C7E60">
        <w:rPr>
          <w:rFonts w:ascii="Times New Roman" w:eastAsia="Times New Roman" w:hAnsi="Times New Roman" w:cs="Times New Roman"/>
          <w:i/>
          <w:iCs/>
          <w:color w:val="000000"/>
          <w:sz w:val="24"/>
          <w:szCs w:val="24"/>
        </w:rPr>
        <w:t> </w:t>
      </w:r>
    </w:p>
    <w:p w14:paraId="2FC634E0" w14:textId="77777777" w:rsidR="003F0394" w:rsidRPr="003C7E60" w:rsidRDefault="003F0394" w:rsidP="003F0394">
      <w:pPr>
        <w:spacing w:after="0" w:line="240" w:lineRule="auto"/>
        <w:rPr>
          <w:rFonts w:ascii="Times New Roman" w:eastAsia="Times New Roman" w:hAnsi="Times New Roman" w:cs="Times New Roman"/>
          <w:color w:val="000000"/>
          <w:sz w:val="24"/>
          <w:szCs w:val="24"/>
        </w:rPr>
      </w:pPr>
      <w:r w:rsidRPr="003C7E60">
        <w:rPr>
          <w:rFonts w:ascii="Times New Roman" w:eastAsia="Times New Roman" w:hAnsi="Times New Roman" w:cs="Times New Roman"/>
          <w:i/>
          <w:iCs/>
          <w:color w:val="000000"/>
          <w:sz w:val="24"/>
          <w:szCs w:val="24"/>
        </w:rPr>
        <w:t>Investing involves substantial risk, including but not limited </w:t>
      </w:r>
      <w:proofErr w:type="gramStart"/>
      <w:r w:rsidRPr="003C7E60">
        <w:rPr>
          <w:rFonts w:ascii="Times New Roman" w:eastAsia="Times New Roman" w:hAnsi="Times New Roman" w:cs="Times New Roman"/>
          <w:i/>
          <w:iCs/>
          <w:color w:val="000000"/>
          <w:sz w:val="24"/>
          <w:szCs w:val="24"/>
        </w:rPr>
        <w:t>to:</w:t>
      </w:r>
      <w:proofErr w:type="gramEnd"/>
      <w:r w:rsidRPr="003C7E60">
        <w:rPr>
          <w:rFonts w:ascii="Times New Roman" w:eastAsia="Times New Roman" w:hAnsi="Times New Roman" w:cs="Times New Roman"/>
          <w:i/>
          <w:iCs/>
          <w:color w:val="000000"/>
          <w:sz w:val="24"/>
          <w:szCs w:val="24"/>
        </w:rPr>
        <w:t xml:space="preserve"> price volatility and the potential for significant or total loss of principal; cybersecurity, hacking, theft, and custody risks; regulatory, legal, and tax uncertainty; illiquidity; and the possibility that such investments may not be suitable for all investors. Past performance is not indicative of future results. All investments involve risk of loss. </w:t>
      </w:r>
    </w:p>
    <w:p w14:paraId="61E72FD1" w14:textId="77777777" w:rsidR="003F0394" w:rsidRPr="003C7E60" w:rsidRDefault="003F0394" w:rsidP="003F0394">
      <w:pPr>
        <w:spacing w:after="0" w:line="240" w:lineRule="auto"/>
        <w:rPr>
          <w:rFonts w:ascii="Times New Roman" w:eastAsia="Times New Roman" w:hAnsi="Times New Roman" w:cs="Times New Roman"/>
          <w:color w:val="000000"/>
          <w:sz w:val="24"/>
          <w:szCs w:val="24"/>
        </w:rPr>
      </w:pPr>
      <w:r w:rsidRPr="003C7E60">
        <w:rPr>
          <w:rFonts w:ascii="Times New Roman" w:eastAsia="Times New Roman" w:hAnsi="Times New Roman" w:cs="Times New Roman"/>
          <w:i/>
          <w:iCs/>
          <w:color w:val="000000"/>
          <w:sz w:val="24"/>
          <w:szCs w:val="24"/>
        </w:rPr>
        <w:t> </w:t>
      </w:r>
    </w:p>
    <w:p w14:paraId="7D2258D6" w14:textId="77777777" w:rsidR="003F0394" w:rsidRPr="003C7E60" w:rsidRDefault="003F0394" w:rsidP="003F0394">
      <w:pPr>
        <w:spacing w:after="0" w:line="240" w:lineRule="auto"/>
        <w:rPr>
          <w:rFonts w:ascii="Times New Roman" w:eastAsia="Times New Roman" w:hAnsi="Times New Roman" w:cs="Times New Roman"/>
          <w:color w:val="000000"/>
          <w:sz w:val="24"/>
          <w:szCs w:val="24"/>
        </w:rPr>
      </w:pPr>
      <w:r w:rsidRPr="003C7E60">
        <w:rPr>
          <w:rFonts w:ascii="Times New Roman" w:eastAsia="Times New Roman" w:hAnsi="Times New Roman" w:cs="Times New Roman"/>
          <w:i/>
          <w:iCs/>
          <w:color w:val="000000"/>
          <w:sz w:val="24"/>
          <w:szCs w:val="24"/>
        </w:rPr>
        <w:t>The statements contained in this letter are based on current expectations, estimates, projections, opinions, and/or beliefs and constitute “forward-looking statements,”. No representation or warranty is made with respect to such statements and future events may differ materially from those reflected or contemplated in such statements. As a result, investors should not rely on such forward-looking statements in making their investment decisions. </w:t>
      </w:r>
    </w:p>
    <w:p w14:paraId="29B709DF" w14:textId="77777777" w:rsidR="003F0394" w:rsidRPr="003C7E60" w:rsidRDefault="003F0394" w:rsidP="003F0394">
      <w:pPr>
        <w:spacing w:after="0" w:line="240" w:lineRule="auto"/>
        <w:rPr>
          <w:rFonts w:ascii="Times New Roman" w:eastAsia="Times New Roman" w:hAnsi="Times New Roman" w:cs="Times New Roman"/>
          <w:color w:val="000000"/>
          <w:sz w:val="24"/>
          <w:szCs w:val="24"/>
        </w:rPr>
      </w:pPr>
      <w:r w:rsidRPr="003C7E60">
        <w:rPr>
          <w:rFonts w:ascii="Times New Roman" w:eastAsia="Times New Roman" w:hAnsi="Times New Roman" w:cs="Times New Roman"/>
          <w:i/>
          <w:iCs/>
          <w:color w:val="000000"/>
          <w:sz w:val="24"/>
          <w:szCs w:val="24"/>
        </w:rPr>
        <w:t> </w:t>
      </w:r>
    </w:p>
    <w:p w14:paraId="6E027AB6" w14:textId="77777777" w:rsidR="003F0394" w:rsidRPr="003C7E60" w:rsidRDefault="003F0394" w:rsidP="003F0394">
      <w:pPr>
        <w:spacing w:after="0" w:line="240" w:lineRule="auto"/>
        <w:rPr>
          <w:rFonts w:ascii="Times New Roman" w:eastAsia="Times New Roman" w:hAnsi="Times New Roman" w:cs="Times New Roman"/>
          <w:color w:val="000000"/>
          <w:sz w:val="24"/>
          <w:szCs w:val="24"/>
        </w:rPr>
      </w:pPr>
      <w:r w:rsidRPr="003C7E60">
        <w:rPr>
          <w:rFonts w:ascii="Times New Roman" w:eastAsia="Times New Roman" w:hAnsi="Times New Roman" w:cs="Times New Roman"/>
          <w:i/>
          <w:iCs/>
          <w:color w:val="000000"/>
          <w:sz w:val="24"/>
          <w:szCs w:val="24"/>
        </w:rPr>
        <w:t>Clients should review </w:t>
      </w:r>
      <w:proofErr w:type="spellStart"/>
      <w:r w:rsidRPr="003C7E60">
        <w:rPr>
          <w:rFonts w:ascii="Times New Roman" w:eastAsia="Times New Roman" w:hAnsi="Times New Roman" w:cs="Times New Roman"/>
          <w:i/>
          <w:iCs/>
          <w:color w:val="000000"/>
          <w:sz w:val="24"/>
          <w:szCs w:val="24"/>
        </w:rPr>
        <w:t>Valara</w:t>
      </w:r>
      <w:proofErr w:type="spellEnd"/>
      <w:r w:rsidRPr="003C7E60">
        <w:rPr>
          <w:rFonts w:ascii="Times New Roman" w:eastAsia="Times New Roman" w:hAnsi="Times New Roman" w:cs="Times New Roman"/>
          <w:i/>
          <w:iCs/>
          <w:color w:val="000000"/>
          <w:sz w:val="24"/>
          <w:szCs w:val="24"/>
        </w:rPr>
        <w:t xml:space="preserve"> Capital Management’s current Form ADV for important disclosures regarding fees, risks, conflicts of interest, and other material information. Clients and prospective clients should consult with qualified legal, tax, and financial professionals before making any investment decisions.</w:t>
      </w:r>
    </w:p>
    <w:p w14:paraId="517CD637" w14:textId="77777777" w:rsidR="002A642A" w:rsidRDefault="002A642A" w:rsidP="002B67E3">
      <w:pPr>
        <w:spacing w:after="0" w:line="240" w:lineRule="auto"/>
        <w:ind w:left="-270"/>
        <w:jc w:val="both"/>
        <w:rPr>
          <w:rFonts w:ascii="Times New Roman" w:hAnsi="Times New Roman" w:cs="Times New Roman"/>
        </w:rPr>
      </w:pPr>
    </w:p>
    <w:sectPr w:rsidR="002A642A" w:rsidSect="00B10AD3">
      <w:headerReference w:type="default" r:id="rId9"/>
      <w:footerReference w:type="default" r:id="rId10"/>
      <w:headerReference w:type="first" r:id="rId11"/>
      <w:footerReference w:type="first" r:id="rId12"/>
      <w:pgSz w:w="12240" w:h="15840" w:code="1"/>
      <w:pgMar w:top="720" w:right="1008" w:bottom="288" w:left="1080" w:header="446" w:footer="8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0A1AC1" w14:textId="77777777" w:rsidR="009220B8" w:rsidRDefault="009220B8" w:rsidP="003070DC">
      <w:pPr>
        <w:spacing w:after="0" w:line="240" w:lineRule="auto"/>
      </w:pPr>
      <w:r>
        <w:separator/>
      </w:r>
    </w:p>
  </w:endnote>
  <w:endnote w:type="continuationSeparator" w:id="0">
    <w:p w14:paraId="0AA04CA6" w14:textId="77777777" w:rsidR="009220B8" w:rsidRDefault="009220B8" w:rsidP="003070DC">
      <w:pPr>
        <w:spacing w:after="0" w:line="240" w:lineRule="auto"/>
      </w:pPr>
      <w:r>
        <w:continuationSeparator/>
      </w:r>
    </w:p>
  </w:endnote>
  <w:endnote w:id="1">
    <w:p w14:paraId="3F69AAA2" w14:textId="2F440663" w:rsidR="00EC3B79" w:rsidRDefault="00EC3B79">
      <w:pPr>
        <w:pStyle w:val="EndnoteText"/>
      </w:pPr>
      <w:r>
        <w:rPr>
          <w:rStyle w:val="EndnoteReference"/>
        </w:rPr>
        <w:endnoteRef/>
      </w:r>
      <w:r>
        <w:t xml:space="preserve"> YCharts price data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579918" w14:textId="62B7A3A0" w:rsidR="003070DC" w:rsidRDefault="003070DC">
    <w:pPr>
      <w:pStyle w:val="Footer"/>
    </w:pPr>
    <w:r>
      <w:t>__________________________________________________________________________________________</w:t>
    </w:r>
  </w:p>
  <w:p w14:paraId="29DE2E7C" w14:textId="11B7534B" w:rsidR="003070DC" w:rsidRPr="003070DC" w:rsidRDefault="003070DC" w:rsidP="003070DC">
    <w:pPr>
      <w:pStyle w:val="Footer"/>
      <w:jc w:val="center"/>
      <w:rPr>
        <w:rFonts w:ascii="Times New Roman" w:hAnsi="Times New Roman" w:cs="Times New Roman"/>
        <w:i/>
        <w:iCs/>
        <w:sz w:val="18"/>
        <w:szCs w:val="18"/>
      </w:rPr>
    </w:pPr>
    <w:r w:rsidRPr="003070DC">
      <w:rPr>
        <w:rFonts w:ascii="Times New Roman" w:hAnsi="Times New Roman" w:cs="Times New Roman"/>
        <w:i/>
        <w:iCs/>
        <w:sz w:val="18"/>
        <w:szCs w:val="18"/>
      </w:rPr>
      <w:t>84 Business Park Driv</w:t>
    </w:r>
    <w:r>
      <w:rPr>
        <w:rFonts w:ascii="Times New Roman" w:hAnsi="Times New Roman" w:cs="Times New Roman"/>
        <w:i/>
        <w:iCs/>
        <w:sz w:val="18"/>
        <w:szCs w:val="18"/>
      </w:rPr>
      <w:t>e</w:t>
    </w:r>
    <w:r w:rsidR="00ED2BAC">
      <w:rPr>
        <w:rFonts w:ascii="Times New Roman" w:hAnsi="Times New Roman" w:cs="Times New Roman"/>
        <w:i/>
        <w:iCs/>
        <w:sz w:val="18"/>
        <w:szCs w:val="18"/>
      </w:rPr>
      <w:t xml:space="preserve">, </w:t>
    </w:r>
    <w:r w:rsidRPr="003070DC">
      <w:rPr>
        <w:rFonts w:ascii="Times New Roman" w:hAnsi="Times New Roman" w:cs="Times New Roman"/>
        <w:i/>
        <w:iCs/>
        <w:sz w:val="18"/>
        <w:szCs w:val="18"/>
      </w:rPr>
      <w:t>Suite 20</w:t>
    </w:r>
    <w:r>
      <w:rPr>
        <w:rFonts w:ascii="Times New Roman" w:hAnsi="Times New Roman" w:cs="Times New Roman"/>
        <w:i/>
        <w:iCs/>
        <w:sz w:val="18"/>
        <w:szCs w:val="18"/>
      </w:rPr>
      <w:t>1</w:t>
    </w:r>
    <w:r>
      <w:rPr>
        <w:rFonts w:ascii="Times New Roman" w:hAnsi="Times New Roman" w:cs="Times New Roman"/>
        <w:i/>
        <w:iCs/>
        <w:sz w:val="18"/>
        <w:szCs w:val="18"/>
      </w:rPr>
      <w:tab/>
    </w:r>
    <w:r w:rsidRPr="003070DC">
      <w:rPr>
        <w:rFonts w:ascii="Times New Roman" w:hAnsi="Times New Roman" w:cs="Times New Roman"/>
        <w:i/>
        <w:iCs/>
        <w:sz w:val="18"/>
        <w:szCs w:val="18"/>
      </w:rPr>
      <w:t>Armonk, NY, 10504</w:t>
    </w:r>
    <w:r>
      <w:rPr>
        <w:rFonts w:ascii="Times New Roman" w:hAnsi="Times New Roman" w:cs="Times New Roman"/>
        <w:i/>
        <w:iCs/>
        <w:sz w:val="18"/>
        <w:szCs w:val="18"/>
      </w:rPr>
      <w:t xml:space="preserve">     </w:t>
    </w:r>
    <w:r w:rsidR="00ED2BAC">
      <w:rPr>
        <w:rFonts w:ascii="Times New Roman" w:hAnsi="Times New Roman" w:cs="Times New Roman"/>
        <w:i/>
        <w:iCs/>
        <w:sz w:val="18"/>
        <w:szCs w:val="18"/>
      </w:rPr>
      <w:tab/>
    </w:r>
    <w:r w:rsidRPr="003070DC">
      <w:rPr>
        <w:rFonts w:ascii="Times New Roman" w:hAnsi="Times New Roman" w:cs="Times New Roman"/>
        <w:i/>
        <w:iCs/>
        <w:sz w:val="18"/>
        <w:szCs w:val="18"/>
      </w:rPr>
      <w:t>(914)-251-1392</w:t>
    </w:r>
  </w:p>
  <w:p w14:paraId="10B39A35" w14:textId="77777777" w:rsidR="003070DC" w:rsidRDefault="003070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3A6375" w14:textId="77777777" w:rsidR="00E528ED" w:rsidRPr="00E528ED" w:rsidRDefault="00E528ED" w:rsidP="00E528ED">
    <w:pPr>
      <w:tabs>
        <w:tab w:val="center" w:pos="4680"/>
        <w:tab w:val="right" w:pos="9360"/>
      </w:tabs>
      <w:spacing w:after="0" w:line="240" w:lineRule="auto"/>
    </w:pPr>
    <w:r w:rsidRPr="00E528ED">
      <w:t>__________________________________________________________________________________________</w:t>
    </w:r>
  </w:p>
  <w:p w14:paraId="120641BE" w14:textId="77777777" w:rsidR="00E528ED" w:rsidRPr="00E528ED" w:rsidRDefault="00E528ED" w:rsidP="00E528ED">
    <w:pPr>
      <w:tabs>
        <w:tab w:val="center" w:pos="4680"/>
        <w:tab w:val="right" w:pos="9360"/>
      </w:tabs>
      <w:spacing w:after="0" w:line="240" w:lineRule="auto"/>
      <w:jc w:val="center"/>
      <w:rPr>
        <w:rFonts w:ascii="Times New Roman" w:hAnsi="Times New Roman" w:cs="Times New Roman"/>
        <w:i/>
        <w:iCs/>
        <w:sz w:val="18"/>
        <w:szCs w:val="18"/>
      </w:rPr>
    </w:pPr>
    <w:r w:rsidRPr="00E528ED">
      <w:rPr>
        <w:rFonts w:ascii="Times New Roman" w:hAnsi="Times New Roman" w:cs="Times New Roman"/>
        <w:i/>
        <w:iCs/>
        <w:sz w:val="18"/>
        <w:szCs w:val="18"/>
      </w:rPr>
      <w:t>84 Business Park Drive, Suite 201</w:t>
    </w:r>
    <w:r w:rsidRPr="00E528ED">
      <w:rPr>
        <w:rFonts w:ascii="Times New Roman" w:hAnsi="Times New Roman" w:cs="Times New Roman"/>
        <w:i/>
        <w:iCs/>
        <w:sz w:val="18"/>
        <w:szCs w:val="18"/>
      </w:rPr>
      <w:tab/>
      <w:t xml:space="preserve">Armonk, NY, 10504     </w:t>
    </w:r>
    <w:r w:rsidRPr="00E528ED">
      <w:rPr>
        <w:rFonts w:ascii="Times New Roman" w:hAnsi="Times New Roman" w:cs="Times New Roman"/>
        <w:i/>
        <w:iCs/>
        <w:sz w:val="18"/>
        <w:szCs w:val="18"/>
      </w:rPr>
      <w:tab/>
      <w:t>(914)-251-1392</w:t>
    </w:r>
  </w:p>
  <w:p w14:paraId="058039E9" w14:textId="77777777" w:rsidR="00E528ED" w:rsidRDefault="00E528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2A4ED0" w14:textId="77777777" w:rsidR="009220B8" w:rsidRDefault="009220B8" w:rsidP="003070DC">
      <w:pPr>
        <w:spacing w:after="0" w:line="240" w:lineRule="auto"/>
      </w:pPr>
      <w:r>
        <w:separator/>
      </w:r>
    </w:p>
  </w:footnote>
  <w:footnote w:type="continuationSeparator" w:id="0">
    <w:p w14:paraId="3E84556F" w14:textId="77777777" w:rsidR="009220B8" w:rsidRDefault="009220B8" w:rsidP="00307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10EC68" w14:textId="3E9EC007" w:rsidR="00ED2BAC" w:rsidRDefault="00ED2BAC" w:rsidP="00ED2BAC">
    <w:pPr>
      <w:pStyle w:val="Header"/>
      <w:ind w:left="-180"/>
    </w:pPr>
  </w:p>
  <w:p w14:paraId="2F6811FF" w14:textId="77777777" w:rsidR="00ED2BAC" w:rsidRDefault="00ED2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7757D0" w14:textId="665750DC" w:rsidR="004E0570" w:rsidRDefault="004E0570" w:rsidP="00FA1D2F">
    <w:pPr>
      <w:pStyle w:val="Header"/>
      <w:ind w:left="-360"/>
    </w:pPr>
    <w:r>
      <w:rPr>
        <w:noProof/>
      </w:rPr>
      <w:drawing>
        <wp:inline distT="0" distB="0" distL="0" distR="0" wp14:anchorId="3EC5EC7A" wp14:editId="4A0DD505">
          <wp:extent cx="2043430" cy="892810"/>
          <wp:effectExtent l="0" t="0" r="0" b="2540"/>
          <wp:docPr id="345058135" name="Picture 345058135" descr="valara"/>
          <wp:cNvGraphicFramePr/>
          <a:graphic xmlns:a="http://schemas.openxmlformats.org/drawingml/2006/main">
            <a:graphicData uri="http://schemas.openxmlformats.org/drawingml/2006/picture">
              <pic:pic xmlns:pic="http://schemas.openxmlformats.org/drawingml/2006/picture">
                <pic:nvPicPr>
                  <pic:cNvPr id="1" name="Picture 1" descr="valara"/>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430" cy="8928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8373563"/>
    <w:multiLevelType w:val="hybridMultilevel"/>
    <w:tmpl w:val="96328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7F6469"/>
    <w:multiLevelType w:val="hybridMultilevel"/>
    <w:tmpl w:val="3F225524"/>
    <w:lvl w:ilvl="0" w:tplc="E3A277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86276346">
    <w:abstractNumId w:val="0"/>
  </w:num>
  <w:num w:numId="2" w16cid:durableId="146912898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0C3"/>
    <w:rsid w:val="0000030D"/>
    <w:rsid w:val="0000043A"/>
    <w:rsid w:val="00003008"/>
    <w:rsid w:val="00004772"/>
    <w:rsid w:val="000065BE"/>
    <w:rsid w:val="00006BD6"/>
    <w:rsid w:val="00010F14"/>
    <w:rsid w:val="0001589D"/>
    <w:rsid w:val="00015D32"/>
    <w:rsid w:val="0001753C"/>
    <w:rsid w:val="00022268"/>
    <w:rsid w:val="00022B1A"/>
    <w:rsid w:val="00022EA0"/>
    <w:rsid w:val="000240F7"/>
    <w:rsid w:val="000245D2"/>
    <w:rsid w:val="00024D52"/>
    <w:rsid w:val="000256C7"/>
    <w:rsid w:val="000258C7"/>
    <w:rsid w:val="00026F2E"/>
    <w:rsid w:val="0002771B"/>
    <w:rsid w:val="00033579"/>
    <w:rsid w:val="00034B2E"/>
    <w:rsid w:val="00042B9E"/>
    <w:rsid w:val="0004656B"/>
    <w:rsid w:val="000475E7"/>
    <w:rsid w:val="000479F8"/>
    <w:rsid w:val="0005260C"/>
    <w:rsid w:val="000540EE"/>
    <w:rsid w:val="00054146"/>
    <w:rsid w:val="00054179"/>
    <w:rsid w:val="000601B6"/>
    <w:rsid w:val="0006367E"/>
    <w:rsid w:val="000638D4"/>
    <w:rsid w:val="00065489"/>
    <w:rsid w:val="00065C99"/>
    <w:rsid w:val="00066C44"/>
    <w:rsid w:val="00067BBA"/>
    <w:rsid w:val="00075342"/>
    <w:rsid w:val="00075AB4"/>
    <w:rsid w:val="0007730E"/>
    <w:rsid w:val="00077417"/>
    <w:rsid w:val="000776EA"/>
    <w:rsid w:val="00084397"/>
    <w:rsid w:val="00087D2C"/>
    <w:rsid w:val="00090C48"/>
    <w:rsid w:val="00092DAA"/>
    <w:rsid w:val="00093D7E"/>
    <w:rsid w:val="000963C8"/>
    <w:rsid w:val="0009758F"/>
    <w:rsid w:val="000B08DC"/>
    <w:rsid w:val="000B14C8"/>
    <w:rsid w:val="000B1502"/>
    <w:rsid w:val="000B1B5C"/>
    <w:rsid w:val="000B1EB4"/>
    <w:rsid w:val="000B3E1D"/>
    <w:rsid w:val="000B7196"/>
    <w:rsid w:val="000C1EAC"/>
    <w:rsid w:val="000C3783"/>
    <w:rsid w:val="000C46D2"/>
    <w:rsid w:val="000C59F1"/>
    <w:rsid w:val="000C5BFA"/>
    <w:rsid w:val="000C5F2F"/>
    <w:rsid w:val="000C7F6A"/>
    <w:rsid w:val="000D1538"/>
    <w:rsid w:val="000D35B2"/>
    <w:rsid w:val="000D4F1A"/>
    <w:rsid w:val="000E2166"/>
    <w:rsid w:val="000E359D"/>
    <w:rsid w:val="000E3999"/>
    <w:rsid w:val="000E3D56"/>
    <w:rsid w:val="000E4842"/>
    <w:rsid w:val="000E4FC2"/>
    <w:rsid w:val="000E59DC"/>
    <w:rsid w:val="000E5A4A"/>
    <w:rsid w:val="000E6959"/>
    <w:rsid w:val="000F1247"/>
    <w:rsid w:val="000F1A0F"/>
    <w:rsid w:val="000F6C82"/>
    <w:rsid w:val="000F7C9C"/>
    <w:rsid w:val="00101B3C"/>
    <w:rsid w:val="001034A6"/>
    <w:rsid w:val="0010356B"/>
    <w:rsid w:val="001050F4"/>
    <w:rsid w:val="00107695"/>
    <w:rsid w:val="00111968"/>
    <w:rsid w:val="00112793"/>
    <w:rsid w:val="00112E55"/>
    <w:rsid w:val="00113371"/>
    <w:rsid w:val="00114A87"/>
    <w:rsid w:val="00114EC9"/>
    <w:rsid w:val="00117284"/>
    <w:rsid w:val="00117E21"/>
    <w:rsid w:val="001211F0"/>
    <w:rsid w:val="0012135D"/>
    <w:rsid w:val="00122A0E"/>
    <w:rsid w:val="00125F0C"/>
    <w:rsid w:val="00127CC9"/>
    <w:rsid w:val="001302BA"/>
    <w:rsid w:val="00131E22"/>
    <w:rsid w:val="0013245F"/>
    <w:rsid w:val="00132C8A"/>
    <w:rsid w:val="00135169"/>
    <w:rsid w:val="00135873"/>
    <w:rsid w:val="00135D3B"/>
    <w:rsid w:val="001414EA"/>
    <w:rsid w:val="0014387D"/>
    <w:rsid w:val="00143BEA"/>
    <w:rsid w:val="001466FE"/>
    <w:rsid w:val="00151352"/>
    <w:rsid w:val="00152BC3"/>
    <w:rsid w:val="00152FE6"/>
    <w:rsid w:val="00154445"/>
    <w:rsid w:val="001547CC"/>
    <w:rsid w:val="001600A3"/>
    <w:rsid w:val="00160440"/>
    <w:rsid w:val="0016110A"/>
    <w:rsid w:val="0016506E"/>
    <w:rsid w:val="00165FC2"/>
    <w:rsid w:val="00166C65"/>
    <w:rsid w:val="00166F83"/>
    <w:rsid w:val="001674B5"/>
    <w:rsid w:val="00170196"/>
    <w:rsid w:val="00170FA3"/>
    <w:rsid w:val="001715EF"/>
    <w:rsid w:val="00173DB2"/>
    <w:rsid w:val="001749D3"/>
    <w:rsid w:val="0017536A"/>
    <w:rsid w:val="00175A30"/>
    <w:rsid w:val="00175AC1"/>
    <w:rsid w:val="00177B5C"/>
    <w:rsid w:val="00181C14"/>
    <w:rsid w:val="00184256"/>
    <w:rsid w:val="00186873"/>
    <w:rsid w:val="00187AA9"/>
    <w:rsid w:val="00193FF3"/>
    <w:rsid w:val="00195067"/>
    <w:rsid w:val="001A2289"/>
    <w:rsid w:val="001A2403"/>
    <w:rsid w:val="001A3853"/>
    <w:rsid w:val="001A47A8"/>
    <w:rsid w:val="001A5FD7"/>
    <w:rsid w:val="001A6CFB"/>
    <w:rsid w:val="001B03C7"/>
    <w:rsid w:val="001B0403"/>
    <w:rsid w:val="001B10FF"/>
    <w:rsid w:val="001B5B25"/>
    <w:rsid w:val="001B60B5"/>
    <w:rsid w:val="001B614A"/>
    <w:rsid w:val="001B632A"/>
    <w:rsid w:val="001B7AA2"/>
    <w:rsid w:val="001B7DAB"/>
    <w:rsid w:val="001C01FF"/>
    <w:rsid w:val="001C4A86"/>
    <w:rsid w:val="001C6143"/>
    <w:rsid w:val="001C70BF"/>
    <w:rsid w:val="001C7A98"/>
    <w:rsid w:val="001D28AF"/>
    <w:rsid w:val="001D5C7B"/>
    <w:rsid w:val="001D633B"/>
    <w:rsid w:val="001D6FD0"/>
    <w:rsid w:val="001D72E1"/>
    <w:rsid w:val="001E08EB"/>
    <w:rsid w:val="001E0C6A"/>
    <w:rsid w:val="001E0FE1"/>
    <w:rsid w:val="001E17DF"/>
    <w:rsid w:val="001E2FD8"/>
    <w:rsid w:val="001E35CF"/>
    <w:rsid w:val="001E4ACD"/>
    <w:rsid w:val="001E5578"/>
    <w:rsid w:val="001E6213"/>
    <w:rsid w:val="001E6819"/>
    <w:rsid w:val="001E7C58"/>
    <w:rsid w:val="001F033A"/>
    <w:rsid w:val="001F0DCA"/>
    <w:rsid w:val="001F15AA"/>
    <w:rsid w:val="001F1C71"/>
    <w:rsid w:val="001F2D28"/>
    <w:rsid w:val="001F3249"/>
    <w:rsid w:val="001F599B"/>
    <w:rsid w:val="001F6116"/>
    <w:rsid w:val="00200622"/>
    <w:rsid w:val="00202243"/>
    <w:rsid w:val="00205533"/>
    <w:rsid w:val="00207098"/>
    <w:rsid w:val="0020717F"/>
    <w:rsid w:val="00210EAC"/>
    <w:rsid w:val="0021250A"/>
    <w:rsid w:val="00212959"/>
    <w:rsid w:val="002172CA"/>
    <w:rsid w:val="00223B89"/>
    <w:rsid w:val="002244A6"/>
    <w:rsid w:val="00226292"/>
    <w:rsid w:val="00234285"/>
    <w:rsid w:val="0023499F"/>
    <w:rsid w:val="00240205"/>
    <w:rsid w:val="0024313E"/>
    <w:rsid w:val="0024729F"/>
    <w:rsid w:val="0025089D"/>
    <w:rsid w:val="002530BE"/>
    <w:rsid w:val="00253CD5"/>
    <w:rsid w:val="00256AF9"/>
    <w:rsid w:val="00256E10"/>
    <w:rsid w:val="002614CB"/>
    <w:rsid w:val="002629EB"/>
    <w:rsid w:val="00265833"/>
    <w:rsid w:val="00265B7C"/>
    <w:rsid w:val="00265E1A"/>
    <w:rsid w:val="00266C4B"/>
    <w:rsid w:val="002708DF"/>
    <w:rsid w:val="00270FBE"/>
    <w:rsid w:val="002726D1"/>
    <w:rsid w:val="0027311D"/>
    <w:rsid w:val="0027439D"/>
    <w:rsid w:val="00274F3D"/>
    <w:rsid w:val="00280C06"/>
    <w:rsid w:val="002814F2"/>
    <w:rsid w:val="002847B0"/>
    <w:rsid w:val="00286E55"/>
    <w:rsid w:val="002911A1"/>
    <w:rsid w:val="00294A93"/>
    <w:rsid w:val="002A1D3A"/>
    <w:rsid w:val="002A2887"/>
    <w:rsid w:val="002A2D63"/>
    <w:rsid w:val="002A642A"/>
    <w:rsid w:val="002A7249"/>
    <w:rsid w:val="002B0E8F"/>
    <w:rsid w:val="002B0F9E"/>
    <w:rsid w:val="002B12A6"/>
    <w:rsid w:val="002B2A4F"/>
    <w:rsid w:val="002B67E3"/>
    <w:rsid w:val="002B7555"/>
    <w:rsid w:val="002C1325"/>
    <w:rsid w:val="002C13CF"/>
    <w:rsid w:val="002C2306"/>
    <w:rsid w:val="002C5FEF"/>
    <w:rsid w:val="002C64DF"/>
    <w:rsid w:val="002C790A"/>
    <w:rsid w:val="002D0EAB"/>
    <w:rsid w:val="002D2999"/>
    <w:rsid w:val="002D3004"/>
    <w:rsid w:val="002D5D7B"/>
    <w:rsid w:val="002D70F9"/>
    <w:rsid w:val="002D7D77"/>
    <w:rsid w:val="002E160B"/>
    <w:rsid w:val="002E1888"/>
    <w:rsid w:val="002E4124"/>
    <w:rsid w:val="002E49EB"/>
    <w:rsid w:val="002E51DE"/>
    <w:rsid w:val="002E78E4"/>
    <w:rsid w:val="002E7E3B"/>
    <w:rsid w:val="002F0779"/>
    <w:rsid w:val="002F10C0"/>
    <w:rsid w:val="002F1236"/>
    <w:rsid w:val="002F2B1A"/>
    <w:rsid w:val="002F2F54"/>
    <w:rsid w:val="002F3928"/>
    <w:rsid w:val="002F3C66"/>
    <w:rsid w:val="002F4557"/>
    <w:rsid w:val="002F4972"/>
    <w:rsid w:val="002F7C50"/>
    <w:rsid w:val="00302CFA"/>
    <w:rsid w:val="0030517C"/>
    <w:rsid w:val="0030610A"/>
    <w:rsid w:val="003070DC"/>
    <w:rsid w:val="00307B33"/>
    <w:rsid w:val="00311543"/>
    <w:rsid w:val="003116D6"/>
    <w:rsid w:val="00314F37"/>
    <w:rsid w:val="00317938"/>
    <w:rsid w:val="00320BD4"/>
    <w:rsid w:val="00321FF6"/>
    <w:rsid w:val="00322F71"/>
    <w:rsid w:val="0032328E"/>
    <w:rsid w:val="003249A7"/>
    <w:rsid w:val="00330587"/>
    <w:rsid w:val="00332ADC"/>
    <w:rsid w:val="00334BFB"/>
    <w:rsid w:val="0033554F"/>
    <w:rsid w:val="0033602F"/>
    <w:rsid w:val="0033686D"/>
    <w:rsid w:val="003407AD"/>
    <w:rsid w:val="00341587"/>
    <w:rsid w:val="00343353"/>
    <w:rsid w:val="00345F09"/>
    <w:rsid w:val="003516B9"/>
    <w:rsid w:val="00353C5C"/>
    <w:rsid w:val="00353D46"/>
    <w:rsid w:val="00357474"/>
    <w:rsid w:val="003640C3"/>
    <w:rsid w:val="00364D46"/>
    <w:rsid w:val="00365B6F"/>
    <w:rsid w:val="00366451"/>
    <w:rsid w:val="00372ECD"/>
    <w:rsid w:val="00373350"/>
    <w:rsid w:val="00375E6E"/>
    <w:rsid w:val="00380273"/>
    <w:rsid w:val="0038194F"/>
    <w:rsid w:val="003828FB"/>
    <w:rsid w:val="00382C29"/>
    <w:rsid w:val="0038302C"/>
    <w:rsid w:val="003873F6"/>
    <w:rsid w:val="00393374"/>
    <w:rsid w:val="00393D24"/>
    <w:rsid w:val="003952C1"/>
    <w:rsid w:val="0039746F"/>
    <w:rsid w:val="003A0122"/>
    <w:rsid w:val="003A1972"/>
    <w:rsid w:val="003A44F9"/>
    <w:rsid w:val="003A533D"/>
    <w:rsid w:val="003A607A"/>
    <w:rsid w:val="003A6E50"/>
    <w:rsid w:val="003B1E48"/>
    <w:rsid w:val="003B2E99"/>
    <w:rsid w:val="003B43CA"/>
    <w:rsid w:val="003B4426"/>
    <w:rsid w:val="003B6E71"/>
    <w:rsid w:val="003C7E60"/>
    <w:rsid w:val="003D0773"/>
    <w:rsid w:val="003D0D52"/>
    <w:rsid w:val="003D160A"/>
    <w:rsid w:val="003D19A0"/>
    <w:rsid w:val="003D2521"/>
    <w:rsid w:val="003E0107"/>
    <w:rsid w:val="003E18F8"/>
    <w:rsid w:val="003E217D"/>
    <w:rsid w:val="003E3CE9"/>
    <w:rsid w:val="003E6E72"/>
    <w:rsid w:val="003E7231"/>
    <w:rsid w:val="003F0394"/>
    <w:rsid w:val="003F19D8"/>
    <w:rsid w:val="003F20A2"/>
    <w:rsid w:val="003F3BF4"/>
    <w:rsid w:val="004010A1"/>
    <w:rsid w:val="00403D36"/>
    <w:rsid w:val="00404AAC"/>
    <w:rsid w:val="004121DA"/>
    <w:rsid w:val="00413B8E"/>
    <w:rsid w:val="004144F1"/>
    <w:rsid w:val="004154CF"/>
    <w:rsid w:val="0042055A"/>
    <w:rsid w:val="00420D59"/>
    <w:rsid w:val="00423628"/>
    <w:rsid w:val="00423939"/>
    <w:rsid w:val="004260E6"/>
    <w:rsid w:val="00427E21"/>
    <w:rsid w:val="0043069B"/>
    <w:rsid w:val="0043462C"/>
    <w:rsid w:val="004404F7"/>
    <w:rsid w:val="004428EC"/>
    <w:rsid w:val="00446454"/>
    <w:rsid w:val="004469D1"/>
    <w:rsid w:val="00446CC5"/>
    <w:rsid w:val="004477C0"/>
    <w:rsid w:val="00451717"/>
    <w:rsid w:val="0045177B"/>
    <w:rsid w:val="00453A79"/>
    <w:rsid w:val="00456FAA"/>
    <w:rsid w:val="00457176"/>
    <w:rsid w:val="00460B73"/>
    <w:rsid w:val="004620D1"/>
    <w:rsid w:val="0046264C"/>
    <w:rsid w:val="004633E6"/>
    <w:rsid w:val="00463EB2"/>
    <w:rsid w:val="004644B5"/>
    <w:rsid w:val="0046623B"/>
    <w:rsid w:val="00467FE8"/>
    <w:rsid w:val="00471B8D"/>
    <w:rsid w:val="00473A98"/>
    <w:rsid w:val="00476778"/>
    <w:rsid w:val="00477241"/>
    <w:rsid w:val="0048140A"/>
    <w:rsid w:val="00481B8B"/>
    <w:rsid w:val="004848E4"/>
    <w:rsid w:val="00485C99"/>
    <w:rsid w:val="00486088"/>
    <w:rsid w:val="00492810"/>
    <w:rsid w:val="004A2163"/>
    <w:rsid w:val="004A6064"/>
    <w:rsid w:val="004A6EF0"/>
    <w:rsid w:val="004B1690"/>
    <w:rsid w:val="004B27F6"/>
    <w:rsid w:val="004B3763"/>
    <w:rsid w:val="004B42CA"/>
    <w:rsid w:val="004B4B36"/>
    <w:rsid w:val="004B57B9"/>
    <w:rsid w:val="004C2C61"/>
    <w:rsid w:val="004C5D09"/>
    <w:rsid w:val="004C7412"/>
    <w:rsid w:val="004C7EAC"/>
    <w:rsid w:val="004D0BA2"/>
    <w:rsid w:val="004D399B"/>
    <w:rsid w:val="004E0570"/>
    <w:rsid w:val="004E2000"/>
    <w:rsid w:val="004E77E5"/>
    <w:rsid w:val="004F015E"/>
    <w:rsid w:val="004F0F2C"/>
    <w:rsid w:val="004F5716"/>
    <w:rsid w:val="004F69B4"/>
    <w:rsid w:val="004F7E9B"/>
    <w:rsid w:val="005006BA"/>
    <w:rsid w:val="005024F9"/>
    <w:rsid w:val="00502501"/>
    <w:rsid w:val="00503251"/>
    <w:rsid w:val="00503AF2"/>
    <w:rsid w:val="00503C42"/>
    <w:rsid w:val="005049E7"/>
    <w:rsid w:val="00510427"/>
    <w:rsid w:val="00510CEB"/>
    <w:rsid w:val="005140BE"/>
    <w:rsid w:val="0051520A"/>
    <w:rsid w:val="005178D8"/>
    <w:rsid w:val="00522FE8"/>
    <w:rsid w:val="00530474"/>
    <w:rsid w:val="005320B1"/>
    <w:rsid w:val="0053281B"/>
    <w:rsid w:val="005329E4"/>
    <w:rsid w:val="00532A6F"/>
    <w:rsid w:val="00533A68"/>
    <w:rsid w:val="005353B5"/>
    <w:rsid w:val="00536D40"/>
    <w:rsid w:val="00537953"/>
    <w:rsid w:val="00541343"/>
    <w:rsid w:val="00542091"/>
    <w:rsid w:val="00542DC3"/>
    <w:rsid w:val="0054331A"/>
    <w:rsid w:val="00543CD5"/>
    <w:rsid w:val="00544780"/>
    <w:rsid w:val="00546474"/>
    <w:rsid w:val="0054648D"/>
    <w:rsid w:val="00547025"/>
    <w:rsid w:val="00551411"/>
    <w:rsid w:val="00552B26"/>
    <w:rsid w:val="0055750C"/>
    <w:rsid w:val="005575C7"/>
    <w:rsid w:val="00557DAC"/>
    <w:rsid w:val="00560398"/>
    <w:rsid w:val="005619A6"/>
    <w:rsid w:val="005628DF"/>
    <w:rsid w:val="00562A9A"/>
    <w:rsid w:val="005650DE"/>
    <w:rsid w:val="00566922"/>
    <w:rsid w:val="00570C5B"/>
    <w:rsid w:val="00571361"/>
    <w:rsid w:val="0057193D"/>
    <w:rsid w:val="00572A14"/>
    <w:rsid w:val="005815A7"/>
    <w:rsid w:val="00583E3F"/>
    <w:rsid w:val="005844D8"/>
    <w:rsid w:val="0058476A"/>
    <w:rsid w:val="0058720F"/>
    <w:rsid w:val="00590C4A"/>
    <w:rsid w:val="00594637"/>
    <w:rsid w:val="00595D90"/>
    <w:rsid w:val="005A1E01"/>
    <w:rsid w:val="005A237C"/>
    <w:rsid w:val="005A2382"/>
    <w:rsid w:val="005A2941"/>
    <w:rsid w:val="005A3259"/>
    <w:rsid w:val="005A3CE8"/>
    <w:rsid w:val="005A7824"/>
    <w:rsid w:val="005B1544"/>
    <w:rsid w:val="005B4A11"/>
    <w:rsid w:val="005B5DAE"/>
    <w:rsid w:val="005B6071"/>
    <w:rsid w:val="005C179F"/>
    <w:rsid w:val="005C202B"/>
    <w:rsid w:val="005C5FE7"/>
    <w:rsid w:val="005C7A63"/>
    <w:rsid w:val="005D34BC"/>
    <w:rsid w:val="005D4ED5"/>
    <w:rsid w:val="005D58D8"/>
    <w:rsid w:val="005D751C"/>
    <w:rsid w:val="005D7635"/>
    <w:rsid w:val="005E0A3F"/>
    <w:rsid w:val="005E0B29"/>
    <w:rsid w:val="005E545F"/>
    <w:rsid w:val="005E72A8"/>
    <w:rsid w:val="005F2145"/>
    <w:rsid w:val="005F2800"/>
    <w:rsid w:val="005F45A2"/>
    <w:rsid w:val="005F61D6"/>
    <w:rsid w:val="00601FF0"/>
    <w:rsid w:val="00603B77"/>
    <w:rsid w:val="0061418B"/>
    <w:rsid w:val="00616066"/>
    <w:rsid w:val="006169BB"/>
    <w:rsid w:val="00616FB8"/>
    <w:rsid w:val="00617025"/>
    <w:rsid w:val="0061716B"/>
    <w:rsid w:val="00623982"/>
    <w:rsid w:val="00624FCD"/>
    <w:rsid w:val="00627340"/>
    <w:rsid w:val="0063393D"/>
    <w:rsid w:val="00635616"/>
    <w:rsid w:val="006376E0"/>
    <w:rsid w:val="00637EEB"/>
    <w:rsid w:val="006405A9"/>
    <w:rsid w:val="0064203A"/>
    <w:rsid w:val="00642D82"/>
    <w:rsid w:val="00643590"/>
    <w:rsid w:val="0064489C"/>
    <w:rsid w:val="00644919"/>
    <w:rsid w:val="00645213"/>
    <w:rsid w:val="00645852"/>
    <w:rsid w:val="00646C01"/>
    <w:rsid w:val="00646F6A"/>
    <w:rsid w:val="00650258"/>
    <w:rsid w:val="0065099B"/>
    <w:rsid w:val="00652A84"/>
    <w:rsid w:val="00656AC3"/>
    <w:rsid w:val="00660FF0"/>
    <w:rsid w:val="006616D0"/>
    <w:rsid w:val="00663211"/>
    <w:rsid w:val="0066368B"/>
    <w:rsid w:val="00673564"/>
    <w:rsid w:val="0067356A"/>
    <w:rsid w:val="006741BD"/>
    <w:rsid w:val="00674C06"/>
    <w:rsid w:val="00674C2F"/>
    <w:rsid w:val="0068045F"/>
    <w:rsid w:val="0068112A"/>
    <w:rsid w:val="006827C1"/>
    <w:rsid w:val="0068384E"/>
    <w:rsid w:val="00683A05"/>
    <w:rsid w:val="006874DE"/>
    <w:rsid w:val="00687A92"/>
    <w:rsid w:val="0069111A"/>
    <w:rsid w:val="00691911"/>
    <w:rsid w:val="006946C3"/>
    <w:rsid w:val="006952E9"/>
    <w:rsid w:val="006A2562"/>
    <w:rsid w:val="006A3502"/>
    <w:rsid w:val="006A35A5"/>
    <w:rsid w:val="006A3E91"/>
    <w:rsid w:val="006A6A36"/>
    <w:rsid w:val="006B15C1"/>
    <w:rsid w:val="006C1432"/>
    <w:rsid w:val="006C22B1"/>
    <w:rsid w:val="006C32FF"/>
    <w:rsid w:val="006C3609"/>
    <w:rsid w:val="006C3CB0"/>
    <w:rsid w:val="006C445C"/>
    <w:rsid w:val="006C4A72"/>
    <w:rsid w:val="006C7701"/>
    <w:rsid w:val="006D3575"/>
    <w:rsid w:val="006D4131"/>
    <w:rsid w:val="006D4465"/>
    <w:rsid w:val="006D5391"/>
    <w:rsid w:val="006D66C5"/>
    <w:rsid w:val="006D7C83"/>
    <w:rsid w:val="006E2BFF"/>
    <w:rsid w:val="006E4A0D"/>
    <w:rsid w:val="006E4C68"/>
    <w:rsid w:val="006E7DBA"/>
    <w:rsid w:val="006F42D2"/>
    <w:rsid w:val="006F51EC"/>
    <w:rsid w:val="006F6B28"/>
    <w:rsid w:val="00702FC3"/>
    <w:rsid w:val="00704FE3"/>
    <w:rsid w:val="007056E1"/>
    <w:rsid w:val="00705E87"/>
    <w:rsid w:val="00707829"/>
    <w:rsid w:val="00711DD5"/>
    <w:rsid w:val="007141B6"/>
    <w:rsid w:val="00714228"/>
    <w:rsid w:val="00715500"/>
    <w:rsid w:val="007167D4"/>
    <w:rsid w:val="007214D4"/>
    <w:rsid w:val="00721DEB"/>
    <w:rsid w:val="00721E7C"/>
    <w:rsid w:val="0072645A"/>
    <w:rsid w:val="007268FB"/>
    <w:rsid w:val="00726A51"/>
    <w:rsid w:val="00727818"/>
    <w:rsid w:val="00727B4E"/>
    <w:rsid w:val="00731485"/>
    <w:rsid w:val="0073291C"/>
    <w:rsid w:val="007336C2"/>
    <w:rsid w:val="0073457B"/>
    <w:rsid w:val="0073487A"/>
    <w:rsid w:val="00735BC3"/>
    <w:rsid w:val="007400C3"/>
    <w:rsid w:val="007406CE"/>
    <w:rsid w:val="007417A1"/>
    <w:rsid w:val="00741C1E"/>
    <w:rsid w:val="00742282"/>
    <w:rsid w:val="00744E75"/>
    <w:rsid w:val="0074762E"/>
    <w:rsid w:val="00755ECB"/>
    <w:rsid w:val="0075639F"/>
    <w:rsid w:val="007623A3"/>
    <w:rsid w:val="00764D44"/>
    <w:rsid w:val="0077074B"/>
    <w:rsid w:val="0077259D"/>
    <w:rsid w:val="007729B6"/>
    <w:rsid w:val="007740C2"/>
    <w:rsid w:val="0077549B"/>
    <w:rsid w:val="00776898"/>
    <w:rsid w:val="0077740D"/>
    <w:rsid w:val="007820D7"/>
    <w:rsid w:val="00782F50"/>
    <w:rsid w:val="00786405"/>
    <w:rsid w:val="0079265B"/>
    <w:rsid w:val="00794326"/>
    <w:rsid w:val="00796DFE"/>
    <w:rsid w:val="00797C10"/>
    <w:rsid w:val="007A0D86"/>
    <w:rsid w:val="007A2810"/>
    <w:rsid w:val="007A2993"/>
    <w:rsid w:val="007A2B38"/>
    <w:rsid w:val="007A2F43"/>
    <w:rsid w:val="007A3012"/>
    <w:rsid w:val="007A347C"/>
    <w:rsid w:val="007A7791"/>
    <w:rsid w:val="007B08E5"/>
    <w:rsid w:val="007B2A99"/>
    <w:rsid w:val="007C2837"/>
    <w:rsid w:val="007C71B4"/>
    <w:rsid w:val="007D052A"/>
    <w:rsid w:val="007D0E16"/>
    <w:rsid w:val="007D20C5"/>
    <w:rsid w:val="007D31C8"/>
    <w:rsid w:val="007D6BCA"/>
    <w:rsid w:val="007D7B57"/>
    <w:rsid w:val="007E103A"/>
    <w:rsid w:val="007E4550"/>
    <w:rsid w:val="007E6C53"/>
    <w:rsid w:val="007E73D0"/>
    <w:rsid w:val="007F004A"/>
    <w:rsid w:val="007F2DE4"/>
    <w:rsid w:val="007F3395"/>
    <w:rsid w:val="007F3BCE"/>
    <w:rsid w:val="007F4D52"/>
    <w:rsid w:val="007F604F"/>
    <w:rsid w:val="007F7BBF"/>
    <w:rsid w:val="00811DE0"/>
    <w:rsid w:val="00812062"/>
    <w:rsid w:val="00812485"/>
    <w:rsid w:val="00814679"/>
    <w:rsid w:val="00815C42"/>
    <w:rsid w:val="00816399"/>
    <w:rsid w:val="00816BE6"/>
    <w:rsid w:val="0082058E"/>
    <w:rsid w:val="00825DBD"/>
    <w:rsid w:val="0082691D"/>
    <w:rsid w:val="008269DE"/>
    <w:rsid w:val="0083077A"/>
    <w:rsid w:val="00832010"/>
    <w:rsid w:val="00835FCF"/>
    <w:rsid w:val="00836706"/>
    <w:rsid w:val="00842014"/>
    <w:rsid w:val="008432ED"/>
    <w:rsid w:val="00843636"/>
    <w:rsid w:val="00844F99"/>
    <w:rsid w:val="0084564B"/>
    <w:rsid w:val="00850001"/>
    <w:rsid w:val="00850E9D"/>
    <w:rsid w:val="00852CB3"/>
    <w:rsid w:val="00853EF3"/>
    <w:rsid w:val="00854C68"/>
    <w:rsid w:val="00857211"/>
    <w:rsid w:val="00865A3D"/>
    <w:rsid w:val="00865BF6"/>
    <w:rsid w:val="00866D9F"/>
    <w:rsid w:val="00874D17"/>
    <w:rsid w:val="008804D0"/>
    <w:rsid w:val="00881DCC"/>
    <w:rsid w:val="008857B4"/>
    <w:rsid w:val="0088677B"/>
    <w:rsid w:val="00890859"/>
    <w:rsid w:val="008920ED"/>
    <w:rsid w:val="00892D07"/>
    <w:rsid w:val="008931C1"/>
    <w:rsid w:val="00893C80"/>
    <w:rsid w:val="00894AE9"/>
    <w:rsid w:val="008950CF"/>
    <w:rsid w:val="00895179"/>
    <w:rsid w:val="008977E3"/>
    <w:rsid w:val="008A1A0D"/>
    <w:rsid w:val="008A1CC2"/>
    <w:rsid w:val="008A2085"/>
    <w:rsid w:val="008A30CB"/>
    <w:rsid w:val="008A3BA8"/>
    <w:rsid w:val="008A5039"/>
    <w:rsid w:val="008A5EAD"/>
    <w:rsid w:val="008A7501"/>
    <w:rsid w:val="008B0920"/>
    <w:rsid w:val="008B27B7"/>
    <w:rsid w:val="008B297A"/>
    <w:rsid w:val="008C610F"/>
    <w:rsid w:val="008D2E05"/>
    <w:rsid w:val="008D3882"/>
    <w:rsid w:val="008D44A2"/>
    <w:rsid w:val="008D6C78"/>
    <w:rsid w:val="008E1D79"/>
    <w:rsid w:val="008E3611"/>
    <w:rsid w:val="008E4780"/>
    <w:rsid w:val="008E5EFA"/>
    <w:rsid w:val="008E66E5"/>
    <w:rsid w:val="008E6E45"/>
    <w:rsid w:val="008F0075"/>
    <w:rsid w:val="008F04B0"/>
    <w:rsid w:val="008F1611"/>
    <w:rsid w:val="008F42D4"/>
    <w:rsid w:val="009006C6"/>
    <w:rsid w:val="0090248E"/>
    <w:rsid w:val="00906FFD"/>
    <w:rsid w:val="0091108A"/>
    <w:rsid w:val="00911C2C"/>
    <w:rsid w:val="0091298A"/>
    <w:rsid w:val="00913F5B"/>
    <w:rsid w:val="00914B29"/>
    <w:rsid w:val="00915831"/>
    <w:rsid w:val="00920599"/>
    <w:rsid w:val="009220B8"/>
    <w:rsid w:val="00922822"/>
    <w:rsid w:val="00923614"/>
    <w:rsid w:val="00923E77"/>
    <w:rsid w:val="00925627"/>
    <w:rsid w:val="00926737"/>
    <w:rsid w:val="00927E39"/>
    <w:rsid w:val="00932478"/>
    <w:rsid w:val="009337CD"/>
    <w:rsid w:val="00933C55"/>
    <w:rsid w:val="0093760C"/>
    <w:rsid w:val="009469DE"/>
    <w:rsid w:val="0095224A"/>
    <w:rsid w:val="0095347A"/>
    <w:rsid w:val="0095399B"/>
    <w:rsid w:val="009539FE"/>
    <w:rsid w:val="009545B6"/>
    <w:rsid w:val="00954A92"/>
    <w:rsid w:val="00955019"/>
    <w:rsid w:val="009605BD"/>
    <w:rsid w:val="00961010"/>
    <w:rsid w:val="0096109B"/>
    <w:rsid w:val="009610D6"/>
    <w:rsid w:val="009619AB"/>
    <w:rsid w:val="00963BAF"/>
    <w:rsid w:val="00965568"/>
    <w:rsid w:val="009660C7"/>
    <w:rsid w:val="00966849"/>
    <w:rsid w:val="00967093"/>
    <w:rsid w:val="00967EF3"/>
    <w:rsid w:val="0097131B"/>
    <w:rsid w:val="009737FF"/>
    <w:rsid w:val="00976253"/>
    <w:rsid w:val="00977301"/>
    <w:rsid w:val="009809E0"/>
    <w:rsid w:val="009867A5"/>
    <w:rsid w:val="00991E6F"/>
    <w:rsid w:val="00993FE2"/>
    <w:rsid w:val="00994386"/>
    <w:rsid w:val="00997F18"/>
    <w:rsid w:val="009A0535"/>
    <w:rsid w:val="009A24B3"/>
    <w:rsid w:val="009A4321"/>
    <w:rsid w:val="009A464E"/>
    <w:rsid w:val="009A4801"/>
    <w:rsid w:val="009B43F8"/>
    <w:rsid w:val="009B5948"/>
    <w:rsid w:val="009B74DD"/>
    <w:rsid w:val="009B7EA5"/>
    <w:rsid w:val="009C0796"/>
    <w:rsid w:val="009C0B6C"/>
    <w:rsid w:val="009C1D86"/>
    <w:rsid w:val="009C36B1"/>
    <w:rsid w:val="009C5C87"/>
    <w:rsid w:val="009C7CF9"/>
    <w:rsid w:val="009D0A32"/>
    <w:rsid w:val="009D160C"/>
    <w:rsid w:val="009D3C88"/>
    <w:rsid w:val="009D461B"/>
    <w:rsid w:val="009D4737"/>
    <w:rsid w:val="009D524C"/>
    <w:rsid w:val="009D528F"/>
    <w:rsid w:val="009E0302"/>
    <w:rsid w:val="009E10B7"/>
    <w:rsid w:val="009E1A35"/>
    <w:rsid w:val="009E1C43"/>
    <w:rsid w:val="009E256A"/>
    <w:rsid w:val="009F22DC"/>
    <w:rsid w:val="009F3BCD"/>
    <w:rsid w:val="009F3CC6"/>
    <w:rsid w:val="009F5FE7"/>
    <w:rsid w:val="00A00522"/>
    <w:rsid w:val="00A01583"/>
    <w:rsid w:val="00A02440"/>
    <w:rsid w:val="00A041DD"/>
    <w:rsid w:val="00A05BE1"/>
    <w:rsid w:val="00A124F7"/>
    <w:rsid w:val="00A12891"/>
    <w:rsid w:val="00A14D6F"/>
    <w:rsid w:val="00A22639"/>
    <w:rsid w:val="00A22D7A"/>
    <w:rsid w:val="00A23528"/>
    <w:rsid w:val="00A25837"/>
    <w:rsid w:val="00A26EFC"/>
    <w:rsid w:val="00A31575"/>
    <w:rsid w:val="00A31949"/>
    <w:rsid w:val="00A378D0"/>
    <w:rsid w:val="00A41353"/>
    <w:rsid w:val="00A43AAC"/>
    <w:rsid w:val="00A464BE"/>
    <w:rsid w:val="00A519B4"/>
    <w:rsid w:val="00A52A67"/>
    <w:rsid w:val="00A54B3F"/>
    <w:rsid w:val="00A56469"/>
    <w:rsid w:val="00A5692F"/>
    <w:rsid w:val="00A604A1"/>
    <w:rsid w:val="00A62185"/>
    <w:rsid w:val="00A6450D"/>
    <w:rsid w:val="00A7208D"/>
    <w:rsid w:val="00A7500C"/>
    <w:rsid w:val="00A756E0"/>
    <w:rsid w:val="00A80898"/>
    <w:rsid w:val="00A8369A"/>
    <w:rsid w:val="00A83741"/>
    <w:rsid w:val="00A8382B"/>
    <w:rsid w:val="00A84663"/>
    <w:rsid w:val="00A90322"/>
    <w:rsid w:val="00A91062"/>
    <w:rsid w:val="00A91231"/>
    <w:rsid w:val="00A92417"/>
    <w:rsid w:val="00A92798"/>
    <w:rsid w:val="00A92AC7"/>
    <w:rsid w:val="00A93A19"/>
    <w:rsid w:val="00A95462"/>
    <w:rsid w:val="00AA0C8D"/>
    <w:rsid w:val="00AA0DE3"/>
    <w:rsid w:val="00AA1122"/>
    <w:rsid w:val="00AA2AB2"/>
    <w:rsid w:val="00AA3AFF"/>
    <w:rsid w:val="00AA3B10"/>
    <w:rsid w:val="00AA6611"/>
    <w:rsid w:val="00AB1A9D"/>
    <w:rsid w:val="00AB48AC"/>
    <w:rsid w:val="00AB7F5F"/>
    <w:rsid w:val="00AC0D31"/>
    <w:rsid w:val="00AC3E29"/>
    <w:rsid w:val="00AD030E"/>
    <w:rsid w:val="00AD1228"/>
    <w:rsid w:val="00AD1D2B"/>
    <w:rsid w:val="00AD20E6"/>
    <w:rsid w:val="00AD223C"/>
    <w:rsid w:val="00AD3B8E"/>
    <w:rsid w:val="00AD7F1B"/>
    <w:rsid w:val="00AE1766"/>
    <w:rsid w:val="00AE28B8"/>
    <w:rsid w:val="00AE3163"/>
    <w:rsid w:val="00AE55EA"/>
    <w:rsid w:val="00AF2E73"/>
    <w:rsid w:val="00AF3D36"/>
    <w:rsid w:val="00AF56C8"/>
    <w:rsid w:val="00AF5746"/>
    <w:rsid w:val="00B03D25"/>
    <w:rsid w:val="00B10AD3"/>
    <w:rsid w:val="00B129B8"/>
    <w:rsid w:val="00B13A8A"/>
    <w:rsid w:val="00B15122"/>
    <w:rsid w:val="00B1609D"/>
    <w:rsid w:val="00B16A4A"/>
    <w:rsid w:val="00B17700"/>
    <w:rsid w:val="00B17B10"/>
    <w:rsid w:val="00B21D9C"/>
    <w:rsid w:val="00B21E10"/>
    <w:rsid w:val="00B22B77"/>
    <w:rsid w:val="00B2598C"/>
    <w:rsid w:val="00B2624A"/>
    <w:rsid w:val="00B264A9"/>
    <w:rsid w:val="00B264BF"/>
    <w:rsid w:val="00B2730D"/>
    <w:rsid w:val="00B3220D"/>
    <w:rsid w:val="00B32E52"/>
    <w:rsid w:val="00B3370A"/>
    <w:rsid w:val="00B373B5"/>
    <w:rsid w:val="00B43D20"/>
    <w:rsid w:val="00B457B3"/>
    <w:rsid w:val="00B46835"/>
    <w:rsid w:val="00B473E2"/>
    <w:rsid w:val="00B51287"/>
    <w:rsid w:val="00B518B7"/>
    <w:rsid w:val="00B51E56"/>
    <w:rsid w:val="00B5596A"/>
    <w:rsid w:val="00B55ECD"/>
    <w:rsid w:val="00B56BE1"/>
    <w:rsid w:val="00B60D6A"/>
    <w:rsid w:val="00B71294"/>
    <w:rsid w:val="00B81351"/>
    <w:rsid w:val="00B84D5D"/>
    <w:rsid w:val="00B9045D"/>
    <w:rsid w:val="00B92D7A"/>
    <w:rsid w:val="00B9541D"/>
    <w:rsid w:val="00B95F0A"/>
    <w:rsid w:val="00BA14C5"/>
    <w:rsid w:val="00BA282B"/>
    <w:rsid w:val="00BA2E31"/>
    <w:rsid w:val="00BA720E"/>
    <w:rsid w:val="00BA7D67"/>
    <w:rsid w:val="00BB130D"/>
    <w:rsid w:val="00BB1904"/>
    <w:rsid w:val="00BB439B"/>
    <w:rsid w:val="00BB4971"/>
    <w:rsid w:val="00BB6A49"/>
    <w:rsid w:val="00BB7C10"/>
    <w:rsid w:val="00BB7E73"/>
    <w:rsid w:val="00BC1CBD"/>
    <w:rsid w:val="00BC588D"/>
    <w:rsid w:val="00BC5CDD"/>
    <w:rsid w:val="00BC5E08"/>
    <w:rsid w:val="00BD36E1"/>
    <w:rsid w:val="00BD3FA3"/>
    <w:rsid w:val="00BD4E2B"/>
    <w:rsid w:val="00BD74E3"/>
    <w:rsid w:val="00BE00CC"/>
    <w:rsid w:val="00BE1A21"/>
    <w:rsid w:val="00BE2068"/>
    <w:rsid w:val="00BE24F1"/>
    <w:rsid w:val="00BE461E"/>
    <w:rsid w:val="00BE55E9"/>
    <w:rsid w:val="00BF0877"/>
    <w:rsid w:val="00BF186A"/>
    <w:rsid w:val="00BF1BCC"/>
    <w:rsid w:val="00BF1D35"/>
    <w:rsid w:val="00BF6491"/>
    <w:rsid w:val="00BF7550"/>
    <w:rsid w:val="00BF792B"/>
    <w:rsid w:val="00C01C39"/>
    <w:rsid w:val="00C02BB1"/>
    <w:rsid w:val="00C0378A"/>
    <w:rsid w:val="00C03CF8"/>
    <w:rsid w:val="00C044AB"/>
    <w:rsid w:val="00C06354"/>
    <w:rsid w:val="00C06475"/>
    <w:rsid w:val="00C11417"/>
    <w:rsid w:val="00C14C92"/>
    <w:rsid w:val="00C167E4"/>
    <w:rsid w:val="00C168C1"/>
    <w:rsid w:val="00C174AD"/>
    <w:rsid w:val="00C24C84"/>
    <w:rsid w:val="00C27CAF"/>
    <w:rsid w:val="00C31DB7"/>
    <w:rsid w:val="00C32C9C"/>
    <w:rsid w:val="00C345FF"/>
    <w:rsid w:val="00C4193D"/>
    <w:rsid w:val="00C44A89"/>
    <w:rsid w:val="00C468E9"/>
    <w:rsid w:val="00C4773A"/>
    <w:rsid w:val="00C477CB"/>
    <w:rsid w:val="00C51EA2"/>
    <w:rsid w:val="00C520EA"/>
    <w:rsid w:val="00C52196"/>
    <w:rsid w:val="00C532D4"/>
    <w:rsid w:val="00C53557"/>
    <w:rsid w:val="00C53A65"/>
    <w:rsid w:val="00C567C7"/>
    <w:rsid w:val="00C60AB0"/>
    <w:rsid w:val="00C63820"/>
    <w:rsid w:val="00C6393C"/>
    <w:rsid w:val="00C64D6B"/>
    <w:rsid w:val="00C64D90"/>
    <w:rsid w:val="00C7036B"/>
    <w:rsid w:val="00C71C40"/>
    <w:rsid w:val="00C733D6"/>
    <w:rsid w:val="00C73580"/>
    <w:rsid w:val="00C735AF"/>
    <w:rsid w:val="00C74216"/>
    <w:rsid w:val="00C75A9D"/>
    <w:rsid w:val="00C75F6F"/>
    <w:rsid w:val="00C76F77"/>
    <w:rsid w:val="00C774D1"/>
    <w:rsid w:val="00C911B7"/>
    <w:rsid w:val="00C911BD"/>
    <w:rsid w:val="00C9158E"/>
    <w:rsid w:val="00C91A91"/>
    <w:rsid w:val="00C931BF"/>
    <w:rsid w:val="00C93EE6"/>
    <w:rsid w:val="00C97D9D"/>
    <w:rsid w:val="00CA211E"/>
    <w:rsid w:val="00CA68C4"/>
    <w:rsid w:val="00CA7AD4"/>
    <w:rsid w:val="00CB01D3"/>
    <w:rsid w:val="00CB2149"/>
    <w:rsid w:val="00CB42EF"/>
    <w:rsid w:val="00CB481C"/>
    <w:rsid w:val="00CC11AF"/>
    <w:rsid w:val="00CC14D4"/>
    <w:rsid w:val="00CC2913"/>
    <w:rsid w:val="00CC4CBE"/>
    <w:rsid w:val="00CD0890"/>
    <w:rsid w:val="00CD2534"/>
    <w:rsid w:val="00CD2AAB"/>
    <w:rsid w:val="00CD5282"/>
    <w:rsid w:val="00CD5479"/>
    <w:rsid w:val="00CD5B48"/>
    <w:rsid w:val="00CD6C01"/>
    <w:rsid w:val="00CE0918"/>
    <w:rsid w:val="00CE4A03"/>
    <w:rsid w:val="00CE5A9D"/>
    <w:rsid w:val="00CE6870"/>
    <w:rsid w:val="00CE7964"/>
    <w:rsid w:val="00CF141E"/>
    <w:rsid w:val="00CF3FD2"/>
    <w:rsid w:val="00CF7D02"/>
    <w:rsid w:val="00CF7E80"/>
    <w:rsid w:val="00D00728"/>
    <w:rsid w:val="00D00B13"/>
    <w:rsid w:val="00D019B9"/>
    <w:rsid w:val="00D01C25"/>
    <w:rsid w:val="00D0241E"/>
    <w:rsid w:val="00D0529E"/>
    <w:rsid w:val="00D05F51"/>
    <w:rsid w:val="00D10C33"/>
    <w:rsid w:val="00D11EE2"/>
    <w:rsid w:val="00D1529D"/>
    <w:rsid w:val="00D16364"/>
    <w:rsid w:val="00D219BC"/>
    <w:rsid w:val="00D2458A"/>
    <w:rsid w:val="00D252B6"/>
    <w:rsid w:val="00D263CD"/>
    <w:rsid w:val="00D27828"/>
    <w:rsid w:val="00D32184"/>
    <w:rsid w:val="00D3259B"/>
    <w:rsid w:val="00D33199"/>
    <w:rsid w:val="00D355CE"/>
    <w:rsid w:val="00D3573C"/>
    <w:rsid w:val="00D357C7"/>
    <w:rsid w:val="00D35A14"/>
    <w:rsid w:val="00D37B1F"/>
    <w:rsid w:val="00D43FBF"/>
    <w:rsid w:val="00D46368"/>
    <w:rsid w:val="00D465B8"/>
    <w:rsid w:val="00D5016C"/>
    <w:rsid w:val="00D504CD"/>
    <w:rsid w:val="00D506CC"/>
    <w:rsid w:val="00D510F1"/>
    <w:rsid w:val="00D5231C"/>
    <w:rsid w:val="00D538DD"/>
    <w:rsid w:val="00D54245"/>
    <w:rsid w:val="00D542DE"/>
    <w:rsid w:val="00D553EE"/>
    <w:rsid w:val="00D55899"/>
    <w:rsid w:val="00D562E6"/>
    <w:rsid w:val="00D5738F"/>
    <w:rsid w:val="00D60E95"/>
    <w:rsid w:val="00D6334C"/>
    <w:rsid w:val="00D704BD"/>
    <w:rsid w:val="00D731EC"/>
    <w:rsid w:val="00D73A4F"/>
    <w:rsid w:val="00D7400C"/>
    <w:rsid w:val="00D758D6"/>
    <w:rsid w:val="00D769A5"/>
    <w:rsid w:val="00D77804"/>
    <w:rsid w:val="00D829FF"/>
    <w:rsid w:val="00D84115"/>
    <w:rsid w:val="00D8442E"/>
    <w:rsid w:val="00D913D9"/>
    <w:rsid w:val="00D915FA"/>
    <w:rsid w:val="00D91A60"/>
    <w:rsid w:val="00D930D0"/>
    <w:rsid w:val="00D9407C"/>
    <w:rsid w:val="00DA5026"/>
    <w:rsid w:val="00DA6229"/>
    <w:rsid w:val="00DA7F3A"/>
    <w:rsid w:val="00DB36DF"/>
    <w:rsid w:val="00DB431F"/>
    <w:rsid w:val="00DB6C94"/>
    <w:rsid w:val="00DB7107"/>
    <w:rsid w:val="00DB73FD"/>
    <w:rsid w:val="00DB7C69"/>
    <w:rsid w:val="00DC008D"/>
    <w:rsid w:val="00DC0455"/>
    <w:rsid w:val="00DC3571"/>
    <w:rsid w:val="00DC436C"/>
    <w:rsid w:val="00DC4890"/>
    <w:rsid w:val="00DC68C7"/>
    <w:rsid w:val="00DC7276"/>
    <w:rsid w:val="00DD162F"/>
    <w:rsid w:val="00DD1957"/>
    <w:rsid w:val="00DD4716"/>
    <w:rsid w:val="00DD530E"/>
    <w:rsid w:val="00DD7548"/>
    <w:rsid w:val="00DD7C63"/>
    <w:rsid w:val="00DE1A05"/>
    <w:rsid w:val="00DE7625"/>
    <w:rsid w:val="00DF0F22"/>
    <w:rsid w:val="00DF5466"/>
    <w:rsid w:val="00DF597F"/>
    <w:rsid w:val="00DF6D49"/>
    <w:rsid w:val="00DF7B03"/>
    <w:rsid w:val="00E06D60"/>
    <w:rsid w:val="00E074EB"/>
    <w:rsid w:val="00E11D7F"/>
    <w:rsid w:val="00E13DCD"/>
    <w:rsid w:val="00E16F63"/>
    <w:rsid w:val="00E22FDD"/>
    <w:rsid w:val="00E23E23"/>
    <w:rsid w:val="00E25376"/>
    <w:rsid w:val="00E25C9A"/>
    <w:rsid w:val="00E25FE9"/>
    <w:rsid w:val="00E2681F"/>
    <w:rsid w:val="00E26F8D"/>
    <w:rsid w:val="00E3540D"/>
    <w:rsid w:val="00E35877"/>
    <w:rsid w:val="00E37486"/>
    <w:rsid w:val="00E4032F"/>
    <w:rsid w:val="00E40B31"/>
    <w:rsid w:val="00E471B3"/>
    <w:rsid w:val="00E500E2"/>
    <w:rsid w:val="00E501B5"/>
    <w:rsid w:val="00E52273"/>
    <w:rsid w:val="00E528ED"/>
    <w:rsid w:val="00E549E2"/>
    <w:rsid w:val="00E54A67"/>
    <w:rsid w:val="00E55491"/>
    <w:rsid w:val="00E55971"/>
    <w:rsid w:val="00E55ECD"/>
    <w:rsid w:val="00E60DBA"/>
    <w:rsid w:val="00E65ECA"/>
    <w:rsid w:val="00E66345"/>
    <w:rsid w:val="00E6754A"/>
    <w:rsid w:val="00E67B7B"/>
    <w:rsid w:val="00E70512"/>
    <w:rsid w:val="00E72357"/>
    <w:rsid w:val="00E72435"/>
    <w:rsid w:val="00E73078"/>
    <w:rsid w:val="00E81A9F"/>
    <w:rsid w:val="00E822FB"/>
    <w:rsid w:val="00E82EC8"/>
    <w:rsid w:val="00E83282"/>
    <w:rsid w:val="00E8370F"/>
    <w:rsid w:val="00E8475C"/>
    <w:rsid w:val="00E86D7B"/>
    <w:rsid w:val="00E90CFC"/>
    <w:rsid w:val="00E911C5"/>
    <w:rsid w:val="00E91CF9"/>
    <w:rsid w:val="00E91E2F"/>
    <w:rsid w:val="00E92375"/>
    <w:rsid w:val="00E93749"/>
    <w:rsid w:val="00E93B7D"/>
    <w:rsid w:val="00E959DE"/>
    <w:rsid w:val="00E96789"/>
    <w:rsid w:val="00E9795D"/>
    <w:rsid w:val="00EA02BD"/>
    <w:rsid w:val="00EA31CF"/>
    <w:rsid w:val="00EA3B0C"/>
    <w:rsid w:val="00EA6406"/>
    <w:rsid w:val="00EB1255"/>
    <w:rsid w:val="00EB1527"/>
    <w:rsid w:val="00EB667B"/>
    <w:rsid w:val="00EC025D"/>
    <w:rsid w:val="00EC1912"/>
    <w:rsid w:val="00EC2306"/>
    <w:rsid w:val="00EC3B79"/>
    <w:rsid w:val="00EC63E2"/>
    <w:rsid w:val="00EC6F50"/>
    <w:rsid w:val="00ED1413"/>
    <w:rsid w:val="00ED2658"/>
    <w:rsid w:val="00ED2BAC"/>
    <w:rsid w:val="00ED4212"/>
    <w:rsid w:val="00ED6D0C"/>
    <w:rsid w:val="00EE1FB5"/>
    <w:rsid w:val="00EF0574"/>
    <w:rsid w:val="00EF256E"/>
    <w:rsid w:val="00EF4B15"/>
    <w:rsid w:val="00EF6347"/>
    <w:rsid w:val="00EF793C"/>
    <w:rsid w:val="00F028E1"/>
    <w:rsid w:val="00F02EE6"/>
    <w:rsid w:val="00F030C3"/>
    <w:rsid w:val="00F03159"/>
    <w:rsid w:val="00F036E3"/>
    <w:rsid w:val="00F05955"/>
    <w:rsid w:val="00F120F1"/>
    <w:rsid w:val="00F1221D"/>
    <w:rsid w:val="00F135D8"/>
    <w:rsid w:val="00F152F9"/>
    <w:rsid w:val="00F15694"/>
    <w:rsid w:val="00F2294E"/>
    <w:rsid w:val="00F22B54"/>
    <w:rsid w:val="00F2308C"/>
    <w:rsid w:val="00F245B4"/>
    <w:rsid w:val="00F259B9"/>
    <w:rsid w:val="00F27C59"/>
    <w:rsid w:val="00F30E3E"/>
    <w:rsid w:val="00F30E52"/>
    <w:rsid w:val="00F3196A"/>
    <w:rsid w:val="00F3476D"/>
    <w:rsid w:val="00F34F4C"/>
    <w:rsid w:val="00F40C2A"/>
    <w:rsid w:val="00F43E70"/>
    <w:rsid w:val="00F450B7"/>
    <w:rsid w:val="00F46FAE"/>
    <w:rsid w:val="00F50E2F"/>
    <w:rsid w:val="00F55D48"/>
    <w:rsid w:val="00F57BDF"/>
    <w:rsid w:val="00F57CF4"/>
    <w:rsid w:val="00F62851"/>
    <w:rsid w:val="00F63F3C"/>
    <w:rsid w:val="00F6418F"/>
    <w:rsid w:val="00F70AAE"/>
    <w:rsid w:val="00F738D5"/>
    <w:rsid w:val="00F74DDA"/>
    <w:rsid w:val="00F759BF"/>
    <w:rsid w:val="00F81F98"/>
    <w:rsid w:val="00F83D42"/>
    <w:rsid w:val="00F86822"/>
    <w:rsid w:val="00F8686A"/>
    <w:rsid w:val="00F905B2"/>
    <w:rsid w:val="00F91E7C"/>
    <w:rsid w:val="00F92426"/>
    <w:rsid w:val="00F94EC6"/>
    <w:rsid w:val="00F969BB"/>
    <w:rsid w:val="00FA0609"/>
    <w:rsid w:val="00FA1D2F"/>
    <w:rsid w:val="00FA2418"/>
    <w:rsid w:val="00FB1857"/>
    <w:rsid w:val="00FB2FA6"/>
    <w:rsid w:val="00FB3354"/>
    <w:rsid w:val="00FB4A76"/>
    <w:rsid w:val="00FB59B7"/>
    <w:rsid w:val="00FB66E0"/>
    <w:rsid w:val="00FC33AD"/>
    <w:rsid w:val="00FC4923"/>
    <w:rsid w:val="00FD05CD"/>
    <w:rsid w:val="00FD373A"/>
    <w:rsid w:val="00FE59C2"/>
    <w:rsid w:val="00FE7EC9"/>
    <w:rsid w:val="00FF4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60F5C"/>
  <w15:docId w15:val="{53801336-EA68-4B9E-9759-93E834853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7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75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555"/>
    <w:rPr>
      <w:rFonts w:ascii="Segoe UI" w:hAnsi="Segoe UI" w:cs="Segoe UI"/>
      <w:sz w:val="18"/>
      <w:szCs w:val="18"/>
    </w:rPr>
  </w:style>
  <w:style w:type="paragraph" w:styleId="Header">
    <w:name w:val="header"/>
    <w:basedOn w:val="Normal"/>
    <w:link w:val="HeaderChar"/>
    <w:uiPriority w:val="99"/>
    <w:unhideWhenUsed/>
    <w:rsid w:val="003070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0DC"/>
  </w:style>
  <w:style w:type="paragraph" w:styleId="Footer">
    <w:name w:val="footer"/>
    <w:basedOn w:val="Normal"/>
    <w:link w:val="FooterChar"/>
    <w:uiPriority w:val="99"/>
    <w:unhideWhenUsed/>
    <w:rsid w:val="003070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0DC"/>
  </w:style>
  <w:style w:type="paragraph" w:customStyle="1" w:styleId="PAParaText">
    <w:name w:val="PA_ParaText"/>
    <w:basedOn w:val="Normal"/>
    <w:rsid w:val="00E3540D"/>
    <w:pPr>
      <w:spacing w:after="120" w:line="240" w:lineRule="auto"/>
      <w:jc w:val="both"/>
    </w:pPr>
    <w:rPr>
      <w:rFonts w:ascii="Arial" w:eastAsia="SimSun" w:hAnsi="Arial" w:cs="Times New Roman"/>
      <w:sz w:val="20"/>
      <w:szCs w:val="20"/>
      <w:lang w:eastAsia="zh-CN"/>
    </w:rPr>
  </w:style>
  <w:style w:type="character" w:styleId="EndnoteReference">
    <w:name w:val="endnote reference"/>
    <w:basedOn w:val="DefaultParagraphFont"/>
    <w:uiPriority w:val="99"/>
    <w:semiHidden/>
    <w:unhideWhenUsed/>
    <w:rsid w:val="00E3540D"/>
    <w:rPr>
      <w:vertAlign w:val="superscript"/>
    </w:rPr>
  </w:style>
  <w:style w:type="paragraph" w:styleId="ListParagraph">
    <w:name w:val="List Paragraph"/>
    <w:basedOn w:val="Normal"/>
    <w:uiPriority w:val="34"/>
    <w:qFormat/>
    <w:rsid w:val="00E3540D"/>
    <w:pPr>
      <w:spacing w:after="0" w:line="240" w:lineRule="auto"/>
      <w:ind w:left="720"/>
      <w:contextualSpacing/>
    </w:pPr>
    <w:rPr>
      <w:rFonts w:ascii="Arial" w:eastAsia="SimSun" w:hAnsi="Arial" w:cs="Times New Roman"/>
      <w:sz w:val="20"/>
      <w:szCs w:val="24"/>
      <w:lang w:eastAsia="zh-CN"/>
    </w:rPr>
  </w:style>
  <w:style w:type="paragraph" w:styleId="Revision">
    <w:name w:val="Revision"/>
    <w:hidden/>
    <w:uiPriority w:val="99"/>
    <w:semiHidden/>
    <w:rsid w:val="002A642A"/>
    <w:pPr>
      <w:spacing w:after="0" w:line="240" w:lineRule="auto"/>
    </w:pPr>
  </w:style>
  <w:style w:type="paragraph" w:customStyle="1" w:styleId="paragraph">
    <w:name w:val="paragraph"/>
    <w:basedOn w:val="Normal"/>
    <w:rsid w:val="002A64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A642A"/>
  </w:style>
  <w:style w:type="character" w:customStyle="1" w:styleId="eop">
    <w:name w:val="eop"/>
    <w:basedOn w:val="DefaultParagraphFont"/>
    <w:rsid w:val="002A642A"/>
  </w:style>
  <w:style w:type="character" w:styleId="CommentReference">
    <w:name w:val="annotation reference"/>
    <w:basedOn w:val="DefaultParagraphFont"/>
    <w:uiPriority w:val="99"/>
    <w:semiHidden/>
    <w:unhideWhenUsed/>
    <w:rsid w:val="002A642A"/>
    <w:rPr>
      <w:sz w:val="16"/>
      <w:szCs w:val="16"/>
    </w:rPr>
  </w:style>
  <w:style w:type="paragraph" w:styleId="CommentText">
    <w:name w:val="annotation text"/>
    <w:basedOn w:val="Normal"/>
    <w:link w:val="CommentTextChar"/>
    <w:uiPriority w:val="99"/>
    <w:semiHidden/>
    <w:unhideWhenUsed/>
    <w:rsid w:val="002A642A"/>
    <w:pPr>
      <w:spacing w:line="240" w:lineRule="auto"/>
    </w:pPr>
    <w:rPr>
      <w:sz w:val="20"/>
      <w:szCs w:val="20"/>
    </w:rPr>
  </w:style>
  <w:style w:type="character" w:customStyle="1" w:styleId="CommentTextChar">
    <w:name w:val="Comment Text Char"/>
    <w:basedOn w:val="DefaultParagraphFont"/>
    <w:link w:val="CommentText"/>
    <w:uiPriority w:val="99"/>
    <w:semiHidden/>
    <w:rsid w:val="002A642A"/>
    <w:rPr>
      <w:sz w:val="20"/>
      <w:szCs w:val="20"/>
    </w:rPr>
  </w:style>
  <w:style w:type="paragraph" w:styleId="CommentSubject">
    <w:name w:val="annotation subject"/>
    <w:basedOn w:val="CommentText"/>
    <w:next w:val="CommentText"/>
    <w:link w:val="CommentSubjectChar"/>
    <w:uiPriority w:val="99"/>
    <w:semiHidden/>
    <w:unhideWhenUsed/>
    <w:rsid w:val="002A642A"/>
    <w:rPr>
      <w:b/>
      <w:bCs/>
    </w:rPr>
  </w:style>
  <w:style w:type="character" w:customStyle="1" w:styleId="CommentSubjectChar">
    <w:name w:val="Comment Subject Char"/>
    <w:basedOn w:val="CommentTextChar"/>
    <w:link w:val="CommentSubject"/>
    <w:uiPriority w:val="99"/>
    <w:semiHidden/>
    <w:rsid w:val="002A642A"/>
    <w:rPr>
      <w:b/>
      <w:bCs/>
      <w:sz w:val="20"/>
      <w:szCs w:val="20"/>
    </w:rPr>
  </w:style>
  <w:style w:type="paragraph" w:styleId="EndnoteText">
    <w:name w:val="endnote text"/>
    <w:basedOn w:val="Normal"/>
    <w:link w:val="EndnoteTextChar"/>
    <w:uiPriority w:val="99"/>
    <w:semiHidden/>
    <w:unhideWhenUsed/>
    <w:rsid w:val="00EC3B7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C3B7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087306">
      <w:bodyDiv w:val="1"/>
      <w:marLeft w:val="0"/>
      <w:marRight w:val="0"/>
      <w:marTop w:val="0"/>
      <w:marBottom w:val="0"/>
      <w:divBdr>
        <w:top w:val="none" w:sz="0" w:space="0" w:color="auto"/>
        <w:left w:val="none" w:sz="0" w:space="0" w:color="auto"/>
        <w:bottom w:val="none" w:sz="0" w:space="0" w:color="auto"/>
        <w:right w:val="none" w:sz="0" w:space="0" w:color="auto"/>
      </w:divBdr>
    </w:div>
    <w:div w:id="31618682">
      <w:bodyDiv w:val="1"/>
      <w:marLeft w:val="0"/>
      <w:marRight w:val="0"/>
      <w:marTop w:val="0"/>
      <w:marBottom w:val="0"/>
      <w:divBdr>
        <w:top w:val="none" w:sz="0" w:space="0" w:color="auto"/>
        <w:left w:val="none" w:sz="0" w:space="0" w:color="auto"/>
        <w:bottom w:val="none" w:sz="0" w:space="0" w:color="auto"/>
        <w:right w:val="none" w:sz="0" w:space="0" w:color="auto"/>
      </w:divBdr>
    </w:div>
    <w:div w:id="57554240">
      <w:bodyDiv w:val="1"/>
      <w:marLeft w:val="0"/>
      <w:marRight w:val="0"/>
      <w:marTop w:val="0"/>
      <w:marBottom w:val="0"/>
      <w:divBdr>
        <w:top w:val="none" w:sz="0" w:space="0" w:color="auto"/>
        <w:left w:val="none" w:sz="0" w:space="0" w:color="auto"/>
        <w:bottom w:val="none" w:sz="0" w:space="0" w:color="auto"/>
        <w:right w:val="none" w:sz="0" w:space="0" w:color="auto"/>
      </w:divBdr>
    </w:div>
    <w:div w:id="127359030">
      <w:bodyDiv w:val="1"/>
      <w:marLeft w:val="0"/>
      <w:marRight w:val="0"/>
      <w:marTop w:val="0"/>
      <w:marBottom w:val="0"/>
      <w:divBdr>
        <w:top w:val="none" w:sz="0" w:space="0" w:color="auto"/>
        <w:left w:val="none" w:sz="0" w:space="0" w:color="auto"/>
        <w:bottom w:val="none" w:sz="0" w:space="0" w:color="auto"/>
        <w:right w:val="none" w:sz="0" w:space="0" w:color="auto"/>
      </w:divBdr>
    </w:div>
    <w:div w:id="259997630">
      <w:bodyDiv w:val="1"/>
      <w:marLeft w:val="0"/>
      <w:marRight w:val="0"/>
      <w:marTop w:val="0"/>
      <w:marBottom w:val="0"/>
      <w:divBdr>
        <w:top w:val="none" w:sz="0" w:space="0" w:color="auto"/>
        <w:left w:val="none" w:sz="0" w:space="0" w:color="auto"/>
        <w:bottom w:val="none" w:sz="0" w:space="0" w:color="auto"/>
        <w:right w:val="none" w:sz="0" w:space="0" w:color="auto"/>
      </w:divBdr>
    </w:div>
    <w:div w:id="549804579">
      <w:bodyDiv w:val="1"/>
      <w:marLeft w:val="0"/>
      <w:marRight w:val="0"/>
      <w:marTop w:val="0"/>
      <w:marBottom w:val="0"/>
      <w:divBdr>
        <w:top w:val="none" w:sz="0" w:space="0" w:color="auto"/>
        <w:left w:val="none" w:sz="0" w:space="0" w:color="auto"/>
        <w:bottom w:val="none" w:sz="0" w:space="0" w:color="auto"/>
        <w:right w:val="none" w:sz="0" w:space="0" w:color="auto"/>
      </w:divBdr>
    </w:div>
    <w:div w:id="635724434">
      <w:bodyDiv w:val="1"/>
      <w:marLeft w:val="0"/>
      <w:marRight w:val="0"/>
      <w:marTop w:val="0"/>
      <w:marBottom w:val="0"/>
      <w:divBdr>
        <w:top w:val="none" w:sz="0" w:space="0" w:color="auto"/>
        <w:left w:val="none" w:sz="0" w:space="0" w:color="auto"/>
        <w:bottom w:val="none" w:sz="0" w:space="0" w:color="auto"/>
        <w:right w:val="none" w:sz="0" w:space="0" w:color="auto"/>
      </w:divBdr>
    </w:div>
    <w:div w:id="752817169">
      <w:bodyDiv w:val="1"/>
      <w:marLeft w:val="0"/>
      <w:marRight w:val="0"/>
      <w:marTop w:val="0"/>
      <w:marBottom w:val="0"/>
      <w:divBdr>
        <w:top w:val="none" w:sz="0" w:space="0" w:color="auto"/>
        <w:left w:val="none" w:sz="0" w:space="0" w:color="auto"/>
        <w:bottom w:val="none" w:sz="0" w:space="0" w:color="auto"/>
        <w:right w:val="none" w:sz="0" w:space="0" w:color="auto"/>
      </w:divBdr>
    </w:div>
    <w:div w:id="814950087">
      <w:bodyDiv w:val="1"/>
      <w:marLeft w:val="0"/>
      <w:marRight w:val="0"/>
      <w:marTop w:val="0"/>
      <w:marBottom w:val="0"/>
      <w:divBdr>
        <w:top w:val="none" w:sz="0" w:space="0" w:color="auto"/>
        <w:left w:val="none" w:sz="0" w:space="0" w:color="auto"/>
        <w:bottom w:val="none" w:sz="0" w:space="0" w:color="auto"/>
        <w:right w:val="none" w:sz="0" w:space="0" w:color="auto"/>
      </w:divBdr>
    </w:div>
    <w:div w:id="836724146">
      <w:bodyDiv w:val="1"/>
      <w:marLeft w:val="0"/>
      <w:marRight w:val="0"/>
      <w:marTop w:val="0"/>
      <w:marBottom w:val="0"/>
      <w:divBdr>
        <w:top w:val="none" w:sz="0" w:space="0" w:color="auto"/>
        <w:left w:val="none" w:sz="0" w:space="0" w:color="auto"/>
        <w:bottom w:val="none" w:sz="0" w:space="0" w:color="auto"/>
        <w:right w:val="none" w:sz="0" w:space="0" w:color="auto"/>
      </w:divBdr>
    </w:div>
    <w:div w:id="874002470">
      <w:bodyDiv w:val="1"/>
      <w:marLeft w:val="0"/>
      <w:marRight w:val="0"/>
      <w:marTop w:val="0"/>
      <w:marBottom w:val="0"/>
      <w:divBdr>
        <w:top w:val="none" w:sz="0" w:space="0" w:color="auto"/>
        <w:left w:val="none" w:sz="0" w:space="0" w:color="auto"/>
        <w:bottom w:val="none" w:sz="0" w:space="0" w:color="auto"/>
        <w:right w:val="none" w:sz="0" w:space="0" w:color="auto"/>
      </w:divBdr>
    </w:div>
    <w:div w:id="886138980">
      <w:bodyDiv w:val="1"/>
      <w:marLeft w:val="0"/>
      <w:marRight w:val="0"/>
      <w:marTop w:val="0"/>
      <w:marBottom w:val="0"/>
      <w:divBdr>
        <w:top w:val="none" w:sz="0" w:space="0" w:color="auto"/>
        <w:left w:val="none" w:sz="0" w:space="0" w:color="auto"/>
        <w:bottom w:val="none" w:sz="0" w:space="0" w:color="auto"/>
        <w:right w:val="none" w:sz="0" w:space="0" w:color="auto"/>
      </w:divBdr>
    </w:div>
    <w:div w:id="1250196900">
      <w:bodyDiv w:val="1"/>
      <w:marLeft w:val="0"/>
      <w:marRight w:val="0"/>
      <w:marTop w:val="0"/>
      <w:marBottom w:val="0"/>
      <w:divBdr>
        <w:top w:val="none" w:sz="0" w:space="0" w:color="auto"/>
        <w:left w:val="none" w:sz="0" w:space="0" w:color="auto"/>
        <w:bottom w:val="none" w:sz="0" w:space="0" w:color="auto"/>
        <w:right w:val="none" w:sz="0" w:space="0" w:color="auto"/>
      </w:divBdr>
    </w:div>
    <w:div w:id="1513110014">
      <w:bodyDiv w:val="1"/>
      <w:marLeft w:val="0"/>
      <w:marRight w:val="0"/>
      <w:marTop w:val="0"/>
      <w:marBottom w:val="0"/>
      <w:divBdr>
        <w:top w:val="none" w:sz="0" w:space="0" w:color="auto"/>
        <w:left w:val="none" w:sz="0" w:space="0" w:color="auto"/>
        <w:bottom w:val="none" w:sz="0" w:space="0" w:color="auto"/>
        <w:right w:val="none" w:sz="0" w:space="0" w:color="auto"/>
      </w:divBdr>
    </w:div>
    <w:div w:id="1612013817">
      <w:bodyDiv w:val="1"/>
      <w:marLeft w:val="0"/>
      <w:marRight w:val="0"/>
      <w:marTop w:val="0"/>
      <w:marBottom w:val="0"/>
      <w:divBdr>
        <w:top w:val="none" w:sz="0" w:space="0" w:color="auto"/>
        <w:left w:val="none" w:sz="0" w:space="0" w:color="auto"/>
        <w:bottom w:val="none" w:sz="0" w:space="0" w:color="auto"/>
        <w:right w:val="none" w:sz="0" w:space="0" w:color="auto"/>
      </w:divBdr>
    </w:div>
    <w:div w:id="1638687258">
      <w:bodyDiv w:val="1"/>
      <w:marLeft w:val="0"/>
      <w:marRight w:val="0"/>
      <w:marTop w:val="0"/>
      <w:marBottom w:val="0"/>
      <w:divBdr>
        <w:top w:val="none" w:sz="0" w:space="0" w:color="auto"/>
        <w:left w:val="none" w:sz="0" w:space="0" w:color="auto"/>
        <w:bottom w:val="none" w:sz="0" w:space="0" w:color="auto"/>
        <w:right w:val="none" w:sz="0" w:space="0" w:color="auto"/>
      </w:divBdr>
    </w:div>
    <w:div w:id="1647973950">
      <w:bodyDiv w:val="1"/>
      <w:marLeft w:val="0"/>
      <w:marRight w:val="0"/>
      <w:marTop w:val="0"/>
      <w:marBottom w:val="0"/>
      <w:divBdr>
        <w:top w:val="none" w:sz="0" w:space="0" w:color="auto"/>
        <w:left w:val="none" w:sz="0" w:space="0" w:color="auto"/>
        <w:bottom w:val="none" w:sz="0" w:space="0" w:color="auto"/>
        <w:right w:val="none" w:sz="0" w:space="0" w:color="auto"/>
      </w:divBdr>
    </w:div>
    <w:div w:id="1823161648">
      <w:bodyDiv w:val="1"/>
      <w:marLeft w:val="0"/>
      <w:marRight w:val="0"/>
      <w:marTop w:val="0"/>
      <w:marBottom w:val="0"/>
      <w:divBdr>
        <w:top w:val="none" w:sz="0" w:space="0" w:color="auto"/>
        <w:left w:val="none" w:sz="0" w:space="0" w:color="auto"/>
        <w:bottom w:val="none" w:sz="0" w:space="0" w:color="auto"/>
        <w:right w:val="none" w:sz="0" w:space="0" w:color="auto"/>
      </w:divBdr>
    </w:div>
    <w:div w:id="1875265173">
      <w:bodyDiv w:val="1"/>
      <w:marLeft w:val="0"/>
      <w:marRight w:val="0"/>
      <w:marTop w:val="0"/>
      <w:marBottom w:val="0"/>
      <w:divBdr>
        <w:top w:val="none" w:sz="0" w:space="0" w:color="auto"/>
        <w:left w:val="none" w:sz="0" w:space="0" w:color="auto"/>
        <w:bottom w:val="none" w:sz="0" w:space="0" w:color="auto"/>
        <w:right w:val="none" w:sz="0" w:space="0" w:color="auto"/>
      </w:divBdr>
    </w:div>
    <w:div w:id="1964001128">
      <w:bodyDiv w:val="1"/>
      <w:marLeft w:val="0"/>
      <w:marRight w:val="0"/>
      <w:marTop w:val="0"/>
      <w:marBottom w:val="0"/>
      <w:divBdr>
        <w:top w:val="none" w:sz="0" w:space="0" w:color="auto"/>
        <w:left w:val="none" w:sz="0" w:space="0" w:color="auto"/>
        <w:bottom w:val="none" w:sz="0" w:space="0" w:color="auto"/>
        <w:right w:val="none" w:sz="0" w:space="0" w:color="auto"/>
      </w:divBdr>
    </w:div>
    <w:div w:id="2014726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2853C-93F3-4623-BCBA-6D4164E5A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1673</Words>
  <Characters>8804</Characters>
  <Application>Microsoft Office Word</Application>
  <DocSecurity>0</DocSecurity>
  <Lines>135</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Simmons</dc:creator>
  <cp:keywords/>
  <dc:description/>
  <cp:lastModifiedBy>Kendall Venturato</cp:lastModifiedBy>
  <cp:revision>3</cp:revision>
  <cp:lastPrinted>2026-08-06T17:50:00Z</cp:lastPrinted>
  <dcterms:created xsi:type="dcterms:W3CDTF">2026-08-06T18:37:00Z</dcterms:created>
  <dcterms:modified xsi:type="dcterms:W3CDTF">2026-08-06T20:20:00Z</dcterms:modified>
</cp:coreProperties>
</file>