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5CD203" w14:textId="42F28A96" w:rsidR="00067BBA" w:rsidRDefault="002F7E95" w:rsidP="00D553EE">
      <w:pPr>
        <w:spacing w:after="0" w:line="240" w:lineRule="auto"/>
        <w:ind w:left="-270"/>
        <w:jc w:val="right"/>
        <w:rPr>
          <w:rFonts w:ascii="Times New Roman" w:hAnsi="Times New Roman" w:cs="Times New Roman"/>
        </w:rPr>
      </w:pPr>
      <w:r>
        <w:rPr>
          <w:rFonts w:ascii="Times New Roman" w:hAnsi="Times New Roman" w:cs="Times New Roman"/>
        </w:rPr>
        <w:t xml:space="preserve">January </w:t>
      </w:r>
      <w:r w:rsidR="00D91A60">
        <w:rPr>
          <w:rFonts w:ascii="Times New Roman" w:hAnsi="Times New Roman" w:cs="Times New Roman"/>
        </w:rPr>
        <w:t>1</w:t>
      </w:r>
      <w:r w:rsidR="00C97D9D">
        <w:rPr>
          <w:rFonts w:ascii="Times New Roman" w:hAnsi="Times New Roman" w:cs="Times New Roman"/>
        </w:rPr>
        <w:t>2</w:t>
      </w:r>
      <w:r w:rsidR="00D553EE">
        <w:rPr>
          <w:rFonts w:ascii="Times New Roman" w:hAnsi="Times New Roman" w:cs="Times New Roman"/>
        </w:rPr>
        <w:t>, 202</w:t>
      </w:r>
      <w:r w:rsidR="007659E4">
        <w:rPr>
          <w:rFonts w:ascii="Times New Roman" w:hAnsi="Times New Roman" w:cs="Times New Roman"/>
        </w:rPr>
        <w:t>6</w:t>
      </w:r>
    </w:p>
    <w:p w14:paraId="08A6F9F5" w14:textId="77777777" w:rsidR="005A237C" w:rsidRDefault="005A237C" w:rsidP="00D553EE">
      <w:pPr>
        <w:spacing w:after="0" w:line="240" w:lineRule="auto"/>
        <w:ind w:left="-270"/>
        <w:jc w:val="right"/>
        <w:rPr>
          <w:rFonts w:ascii="Times New Roman" w:hAnsi="Times New Roman" w:cs="Times New Roman"/>
        </w:rPr>
      </w:pPr>
    </w:p>
    <w:p w14:paraId="4F42BAA7" w14:textId="00FEDA05" w:rsidR="00D553EE" w:rsidRPr="00D553EE" w:rsidRDefault="00E549E2" w:rsidP="00A26EFC">
      <w:pPr>
        <w:spacing w:after="0" w:line="240" w:lineRule="auto"/>
        <w:ind w:left="-270"/>
        <w:rPr>
          <w:rFonts w:ascii="Times New Roman" w:hAnsi="Times New Roman" w:cs="Times New Roman"/>
        </w:rPr>
      </w:pPr>
      <w:r>
        <w:rPr>
          <w:rFonts w:ascii="Times New Roman" w:hAnsi="Times New Roman" w:cs="Times New Roman"/>
        </w:rPr>
        <w:t>D</w:t>
      </w:r>
      <w:r w:rsidR="00D553EE" w:rsidRPr="00D553EE">
        <w:rPr>
          <w:rFonts w:ascii="Times New Roman" w:hAnsi="Times New Roman" w:cs="Times New Roman"/>
        </w:rPr>
        <w:t>ear</w:t>
      </w:r>
      <w:r w:rsidR="00A124F7">
        <w:rPr>
          <w:rFonts w:ascii="Times New Roman" w:hAnsi="Times New Roman" w:cs="Times New Roman"/>
        </w:rPr>
        <w:t xml:space="preserve"> </w:t>
      </w:r>
      <w:r w:rsidR="00F85EB5">
        <w:rPr>
          <w:rFonts w:ascii="Times New Roman" w:hAnsi="Times New Roman" w:cs="Times New Roman"/>
        </w:rPr>
        <w:t xml:space="preserve">Friend of </w:t>
      </w:r>
      <w:proofErr w:type="spellStart"/>
      <w:r w:rsidR="00F85EB5">
        <w:rPr>
          <w:rFonts w:ascii="Times New Roman" w:hAnsi="Times New Roman" w:cs="Times New Roman"/>
        </w:rPr>
        <w:t>Valara</w:t>
      </w:r>
      <w:proofErr w:type="spellEnd"/>
      <w:r w:rsidR="00F85EB5">
        <w:rPr>
          <w:rFonts w:ascii="Times New Roman" w:hAnsi="Times New Roman" w:cs="Times New Roman"/>
        </w:rPr>
        <w:t xml:space="preserve"> Capital Management</w:t>
      </w:r>
      <w:r w:rsidR="00D553EE" w:rsidRPr="00D553EE">
        <w:rPr>
          <w:rFonts w:ascii="Times New Roman" w:hAnsi="Times New Roman" w:cs="Times New Roman"/>
        </w:rPr>
        <w:t>,</w:t>
      </w:r>
    </w:p>
    <w:p w14:paraId="13077C50" w14:textId="77777777" w:rsidR="00160440" w:rsidRDefault="00160440" w:rsidP="00A124F7">
      <w:pPr>
        <w:spacing w:after="0" w:line="240" w:lineRule="auto"/>
        <w:jc w:val="both"/>
        <w:rPr>
          <w:rFonts w:ascii="Times New Roman" w:hAnsi="Times New Roman" w:cs="Times New Roman"/>
        </w:rPr>
      </w:pPr>
    </w:p>
    <w:p w14:paraId="4AC2F315" w14:textId="5A42CA59" w:rsidR="00A124F7" w:rsidRDefault="00A124F7" w:rsidP="00A124F7">
      <w:pPr>
        <w:spacing w:after="0" w:line="240" w:lineRule="auto"/>
        <w:ind w:left="-270"/>
        <w:jc w:val="both"/>
        <w:rPr>
          <w:rFonts w:ascii="Times New Roman" w:hAnsi="Times New Roman" w:cs="Times New Roman"/>
        </w:rPr>
      </w:pPr>
      <w:r>
        <w:rPr>
          <w:rFonts w:ascii="Times New Roman" w:hAnsi="Times New Roman" w:cs="Times New Roman"/>
        </w:rPr>
        <w:t xml:space="preserve">For the </w:t>
      </w:r>
      <w:r w:rsidR="00475F0A">
        <w:rPr>
          <w:rFonts w:ascii="Times New Roman" w:hAnsi="Times New Roman" w:cs="Times New Roman"/>
        </w:rPr>
        <w:t>fourth</w:t>
      </w:r>
      <w:r>
        <w:rPr>
          <w:rFonts w:ascii="Times New Roman" w:hAnsi="Times New Roman" w:cs="Times New Roman"/>
        </w:rPr>
        <w:t xml:space="preserve"> quarter and </w:t>
      </w:r>
      <w:r w:rsidR="00475F0A">
        <w:rPr>
          <w:rFonts w:ascii="Times New Roman" w:hAnsi="Times New Roman" w:cs="Times New Roman"/>
        </w:rPr>
        <w:t>twelve</w:t>
      </w:r>
      <w:r>
        <w:rPr>
          <w:rFonts w:ascii="Times New Roman" w:hAnsi="Times New Roman" w:cs="Times New Roman"/>
        </w:rPr>
        <w:t xml:space="preserve"> months ended </w:t>
      </w:r>
      <w:r w:rsidR="00475F0A">
        <w:rPr>
          <w:rFonts w:ascii="Times New Roman" w:hAnsi="Times New Roman" w:cs="Times New Roman"/>
        </w:rPr>
        <w:t>Decembe</w:t>
      </w:r>
      <w:r w:rsidR="00C97D9D">
        <w:rPr>
          <w:rFonts w:ascii="Times New Roman" w:hAnsi="Times New Roman" w:cs="Times New Roman"/>
        </w:rPr>
        <w:t>r</w:t>
      </w:r>
      <w:r>
        <w:rPr>
          <w:rFonts w:ascii="Times New Roman" w:hAnsi="Times New Roman" w:cs="Times New Roman"/>
        </w:rPr>
        <w:t xml:space="preserve"> 3</w:t>
      </w:r>
      <w:r w:rsidR="00475F0A">
        <w:rPr>
          <w:rFonts w:ascii="Times New Roman" w:hAnsi="Times New Roman" w:cs="Times New Roman"/>
        </w:rPr>
        <w:t>1</w:t>
      </w:r>
      <w:r>
        <w:rPr>
          <w:rFonts w:ascii="Times New Roman" w:hAnsi="Times New Roman" w:cs="Times New Roman"/>
        </w:rPr>
        <w:t>, 202</w:t>
      </w:r>
      <w:r w:rsidR="000E5A4A">
        <w:rPr>
          <w:rFonts w:ascii="Times New Roman" w:hAnsi="Times New Roman" w:cs="Times New Roman"/>
        </w:rPr>
        <w:t>5</w:t>
      </w:r>
      <w:r>
        <w:rPr>
          <w:rFonts w:ascii="Times New Roman" w:hAnsi="Times New Roman" w:cs="Times New Roman"/>
        </w:rPr>
        <w:t xml:space="preserve">, </w:t>
      </w:r>
      <w:proofErr w:type="spellStart"/>
      <w:r>
        <w:rPr>
          <w:rFonts w:ascii="Times New Roman" w:hAnsi="Times New Roman" w:cs="Times New Roman"/>
        </w:rPr>
        <w:t>Valara</w:t>
      </w:r>
      <w:proofErr w:type="spellEnd"/>
      <w:r>
        <w:rPr>
          <w:rFonts w:ascii="Times New Roman" w:hAnsi="Times New Roman" w:cs="Times New Roman"/>
        </w:rPr>
        <w:t xml:space="preserve"> Partners, LP. produced returns, net of fees, of </w:t>
      </w:r>
      <w:r w:rsidR="00475F0A">
        <w:rPr>
          <w:rFonts w:ascii="Times New Roman" w:hAnsi="Times New Roman" w:cs="Times New Roman"/>
        </w:rPr>
        <w:t>12.87</w:t>
      </w:r>
      <w:r>
        <w:rPr>
          <w:rFonts w:ascii="Times New Roman" w:hAnsi="Times New Roman" w:cs="Times New Roman"/>
        </w:rPr>
        <w:t xml:space="preserve">% and </w:t>
      </w:r>
      <w:r w:rsidR="00475F0A">
        <w:rPr>
          <w:rFonts w:ascii="Times New Roman" w:hAnsi="Times New Roman" w:cs="Times New Roman"/>
        </w:rPr>
        <w:t>59.87</w:t>
      </w:r>
      <w:r>
        <w:rPr>
          <w:rFonts w:ascii="Times New Roman" w:hAnsi="Times New Roman" w:cs="Times New Roman"/>
        </w:rPr>
        <w:t xml:space="preserve">%, versus </w:t>
      </w:r>
      <w:r w:rsidR="00475F0A">
        <w:rPr>
          <w:rFonts w:ascii="Times New Roman" w:hAnsi="Times New Roman" w:cs="Times New Roman"/>
        </w:rPr>
        <w:t>2.66</w:t>
      </w:r>
      <w:r>
        <w:rPr>
          <w:rFonts w:ascii="Times New Roman" w:hAnsi="Times New Roman" w:cs="Times New Roman"/>
        </w:rPr>
        <w:t xml:space="preserve">% and </w:t>
      </w:r>
      <w:r w:rsidR="00475F0A">
        <w:rPr>
          <w:rFonts w:ascii="Times New Roman" w:hAnsi="Times New Roman" w:cs="Times New Roman"/>
        </w:rPr>
        <w:t>17.88</w:t>
      </w:r>
      <w:r>
        <w:rPr>
          <w:rFonts w:ascii="Times New Roman" w:hAnsi="Times New Roman" w:cs="Times New Roman"/>
        </w:rPr>
        <w:t xml:space="preserve">% for the S&amp;P 500, respectively.  </w:t>
      </w:r>
    </w:p>
    <w:p w14:paraId="6F81345E" w14:textId="77777777" w:rsidR="00A124F7" w:rsidRPr="00D553EE" w:rsidRDefault="00A124F7" w:rsidP="00160440">
      <w:pPr>
        <w:spacing w:after="0" w:line="240" w:lineRule="auto"/>
        <w:ind w:left="-270"/>
        <w:jc w:val="both"/>
        <w:rPr>
          <w:rFonts w:ascii="Times New Roman" w:hAnsi="Times New Roman" w:cs="Times New Roman"/>
        </w:rPr>
      </w:pPr>
    </w:p>
    <w:p w14:paraId="4DA12CBF" w14:textId="287DE954" w:rsidR="00475F0A" w:rsidRDefault="00D553EE" w:rsidP="00F75EE3">
      <w:pPr>
        <w:spacing w:after="0" w:line="240" w:lineRule="auto"/>
        <w:ind w:left="-270"/>
        <w:jc w:val="both"/>
        <w:rPr>
          <w:rFonts w:ascii="Times New Roman" w:hAnsi="Times New Roman" w:cs="Times New Roman"/>
        </w:rPr>
      </w:pPr>
      <w:r w:rsidRPr="00D553EE">
        <w:rPr>
          <w:rFonts w:ascii="Times New Roman" w:hAnsi="Times New Roman" w:cs="Times New Roman"/>
          <w:b/>
          <w:bCs/>
        </w:rPr>
        <w:t>QUARTERLY REVIEW</w:t>
      </w:r>
    </w:p>
    <w:p w14:paraId="4DFC16B5" w14:textId="77777777" w:rsidR="00F75EE3" w:rsidRDefault="00F75EE3" w:rsidP="00F75EE3">
      <w:pPr>
        <w:spacing w:after="0" w:line="240" w:lineRule="auto"/>
        <w:ind w:left="-270"/>
        <w:jc w:val="both"/>
        <w:rPr>
          <w:rFonts w:ascii="Times New Roman" w:hAnsi="Times New Roman" w:cs="Times New Roman"/>
        </w:rPr>
      </w:pPr>
    </w:p>
    <w:p w14:paraId="2AFAE623" w14:textId="56D9EAEE" w:rsidR="00F75EE3" w:rsidRDefault="00F75EE3" w:rsidP="00F75EE3">
      <w:pPr>
        <w:spacing w:after="0" w:line="240" w:lineRule="auto"/>
        <w:ind w:left="-270"/>
        <w:jc w:val="both"/>
        <w:rPr>
          <w:rFonts w:ascii="Times New Roman" w:hAnsi="Times New Roman" w:cs="Times New Roman"/>
        </w:rPr>
      </w:pPr>
      <w:r>
        <w:rPr>
          <w:rFonts w:ascii="Times New Roman" w:hAnsi="Times New Roman" w:cs="Times New Roman"/>
        </w:rPr>
        <w:t>The main influences in the markets remain, broadly, the AI “arms race” trade, underlying</w:t>
      </w:r>
      <w:r w:rsidR="00FD1632">
        <w:rPr>
          <w:rFonts w:ascii="Times New Roman" w:hAnsi="Times New Roman" w:cs="Times New Roman"/>
        </w:rPr>
        <w:t xml:space="preserve"> global</w:t>
      </w:r>
      <w:r>
        <w:rPr>
          <w:rFonts w:ascii="Times New Roman" w:hAnsi="Times New Roman" w:cs="Times New Roman"/>
        </w:rPr>
        <w:t xml:space="preserve"> economics, Federal Reserve anticipation (rate cuts) and geopolitics.  </w:t>
      </w:r>
      <w:r w:rsidR="007C5290">
        <w:rPr>
          <w:rFonts w:ascii="Times New Roman" w:hAnsi="Times New Roman" w:cs="Times New Roman"/>
        </w:rPr>
        <w:t xml:space="preserve">While the </w:t>
      </w:r>
      <w:r w:rsidR="00B96ABE">
        <w:rPr>
          <w:rFonts w:ascii="Times New Roman" w:hAnsi="Times New Roman" w:cs="Times New Roman"/>
        </w:rPr>
        <w:t xml:space="preserve">primary </w:t>
      </w:r>
      <w:r w:rsidR="007C5290">
        <w:rPr>
          <w:rFonts w:ascii="Times New Roman" w:hAnsi="Times New Roman" w:cs="Times New Roman"/>
        </w:rPr>
        <w:t xml:space="preserve">enthusiasm in share prices still </w:t>
      </w:r>
      <w:r w:rsidR="00B96ABE">
        <w:rPr>
          <w:rFonts w:ascii="Times New Roman" w:hAnsi="Times New Roman" w:cs="Times New Roman"/>
        </w:rPr>
        <w:t>centers</w:t>
      </w:r>
      <w:r w:rsidR="007C5290">
        <w:rPr>
          <w:rFonts w:ascii="Times New Roman" w:hAnsi="Times New Roman" w:cs="Times New Roman"/>
        </w:rPr>
        <w:t xml:space="preserve"> on </w:t>
      </w:r>
      <w:r w:rsidR="00DC2E5E">
        <w:rPr>
          <w:rFonts w:ascii="Times New Roman" w:hAnsi="Times New Roman" w:cs="Times New Roman"/>
        </w:rPr>
        <w:t>AI-related</w:t>
      </w:r>
      <w:r w:rsidR="002747E3">
        <w:rPr>
          <w:rFonts w:ascii="Times New Roman" w:hAnsi="Times New Roman" w:cs="Times New Roman"/>
        </w:rPr>
        <w:t xml:space="preserve"> growth</w:t>
      </w:r>
      <w:r w:rsidR="00B96ABE">
        <w:rPr>
          <w:rFonts w:ascii="Times New Roman" w:hAnsi="Times New Roman" w:cs="Times New Roman"/>
        </w:rPr>
        <w:t>,</w:t>
      </w:r>
      <w:r w:rsidR="007C5290">
        <w:rPr>
          <w:rFonts w:ascii="Times New Roman" w:hAnsi="Times New Roman" w:cs="Times New Roman"/>
        </w:rPr>
        <w:t xml:space="preserve"> the </w:t>
      </w:r>
      <w:r w:rsidR="0041791B">
        <w:rPr>
          <w:rFonts w:ascii="Times New Roman" w:hAnsi="Times New Roman" w:cs="Times New Roman"/>
        </w:rPr>
        <w:t>M</w:t>
      </w:r>
      <w:r w:rsidR="007C5290">
        <w:rPr>
          <w:rFonts w:ascii="Times New Roman" w:hAnsi="Times New Roman" w:cs="Times New Roman"/>
        </w:rPr>
        <w:t>agnificent 7 stocks were</w:t>
      </w:r>
      <w:r w:rsidR="002747E3">
        <w:rPr>
          <w:rFonts w:ascii="Times New Roman" w:hAnsi="Times New Roman" w:cs="Times New Roman"/>
        </w:rPr>
        <w:t xml:space="preserve"> </w:t>
      </w:r>
      <w:r w:rsidR="007C5290">
        <w:rPr>
          <w:rFonts w:ascii="Times New Roman" w:hAnsi="Times New Roman" w:cs="Times New Roman"/>
        </w:rPr>
        <w:t>mixed in the quarter</w:t>
      </w:r>
      <w:r w:rsidR="002747E3">
        <w:rPr>
          <w:rFonts w:ascii="Times New Roman" w:hAnsi="Times New Roman" w:cs="Times New Roman"/>
        </w:rPr>
        <w:t xml:space="preserve"> with</w:t>
      </w:r>
      <w:r w:rsidR="007C5290">
        <w:rPr>
          <w:rFonts w:ascii="Times New Roman" w:hAnsi="Times New Roman" w:cs="Times New Roman"/>
        </w:rPr>
        <w:t xml:space="preserve"> NVIDIA, Microsoft and Meta all down slightly</w:t>
      </w:r>
      <w:r w:rsidR="002747E3">
        <w:rPr>
          <w:rFonts w:ascii="Times New Roman" w:hAnsi="Times New Roman" w:cs="Times New Roman"/>
        </w:rPr>
        <w:t>.</w:t>
      </w:r>
      <w:r w:rsidR="007C5290">
        <w:rPr>
          <w:rFonts w:ascii="Times New Roman" w:hAnsi="Times New Roman" w:cs="Times New Roman"/>
        </w:rPr>
        <w:t xml:space="preserve"> There is an emerging awareness that the capital required to reach scale is a preposterously large number.  That </w:t>
      </w:r>
      <w:r w:rsidR="002747E3">
        <w:rPr>
          <w:rFonts w:ascii="Times New Roman" w:hAnsi="Times New Roman" w:cs="Times New Roman"/>
        </w:rPr>
        <w:t xml:space="preserve">concern </w:t>
      </w:r>
      <w:r w:rsidR="007C5290">
        <w:rPr>
          <w:rFonts w:ascii="Times New Roman" w:hAnsi="Times New Roman" w:cs="Times New Roman"/>
        </w:rPr>
        <w:t xml:space="preserve">is </w:t>
      </w:r>
      <w:r w:rsidR="002747E3">
        <w:rPr>
          <w:rFonts w:ascii="Times New Roman" w:hAnsi="Times New Roman" w:cs="Times New Roman"/>
        </w:rPr>
        <w:t>in addition to</w:t>
      </w:r>
      <w:r w:rsidR="00FD1632">
        <w:rPr>
          <w:rFonts w:ascii="Times New Roman" w:hAnsi="Times New Roman" w:cs="Times New Roman"/>
        </w:rPr>
        <w:t xml:space="preserve"> questions about energy supply and distribution capacity and a noticeable lack of profits to date.  Most new technology introductions go through cycles of enthusiasm and reality as they progress</w:t>
      </w:r>
      <w:r w:rsidR="002747E3">
        <w:rPr>
          <w:rFonts w:ascii="Times New Roman" w:hAnsi="Times New Roman" w:cs="Times New Roman"/>
        </w:rPr>
        <w:t>,</w:t>
      </w:r>
      <w:r w:rsidR="00FD1632">
        <w:rPr>
          <w:rFonts w:ascii="Times New Roman" w:hAnsi="Times New Roman" w:cs="Times New Roman"/>
        </w:rPr>
        <w:t xml:space="preserve"> but the sheer </w:t>
      </w:r>
      <w:r w:rsidR="00D315CF">
        <w:rPr>
          <w:rFonts w:ascii="Times New Roman" w:hAnsi="Times New Roman" w:cs="Times New Roman"/>
        </w:rPr>
        <w:t>magnitude</w:t>
      </w:r>
      <w:r w:rsidR="00FD1632">
        <w:rPr>
          <w:rFonts w:ascii="Times New Roman" w:hAnsi="Times New Roman" w:cs="Times New Roman"/>
        </w:rPr>
        <w:t xml:space="preserve"> of the AI project makes it unique in history.  </w:t>
      </w:r>
    </w:p>
    <w:p w14:paraId="3BE30961" w14:textId="77777777" w:rsidR="00FD1632" w:rsidRDefault="00FD1632" w:rsidP="00F75EE3">
      <w:pPr>
        <w:spacing w:after="0" w:line="240" w:lineRule="auto"/>
        <w:ind w:left="-270"/>
        <w:jc w:val="both"/>
        <w:rPr>
          <w:rFonts w:ascii="Times New Roman" w:hAnsi="Times New Roman" w:cs="Times New Roman"/>
        </w:rPr>
      </w:pPr>
    </w:p>
    <w:p w14:paraId="5BE4383C" w14:textId="333D335D" w:rsidR="00FD1632" w:rsidRDefault="00FD1632" w:rsidP="00F75EE3">
      <w:pPr>
        <w:spacing w:after="0" w:line="240" w:lineRule="auto"/>
        <w:ind w:left="-270"/>
        <w:jc w:val="both"/>
        <w:rPr>
          <w:rFonts w:ascii="Times New Roman" w:hAnsi="Times New Roman" w:cs="Times New Roman"/>
        </w:rPr>
      </w:pPr>
      <w:r>
        <w:rPr>
          <w:rFonts w:ascii="Times New Roman" w:hAnsi="Times New Roman" w:cs="Times New Roman"/>
        </w:rPr>
        <w:t xml:space="preserve">Underlying economics in the US remain favorable – albeit reliant on heavy AI spending and </w:t>
      </w:r>
      <w:r w:rsidR="008D2BC7">
        <w:rPr>
          <w:rFonts w:ascii="Times New Roman" w:hAnsi="Times New Roman" w:cs="Times New Roman"/>
        </w:rPr>
        <w:t>steady</w:t>
      </w:r>
      <w:r>
        <w:rPr>
          <w:rFonts w:ascii="Times New Roman" w:hAnsi="Times New Roman" w:cs="Times New Roman"/>
        </w:rPr>
        <w:t xml:space="preserve"> fiscal</w:t>
      </w:r>
      <w:r w:rsidR="00873990">
        <w:rPr>
          <w:rFonts w:ascii="Times New Roman" w:hAnsi="Times New Roman" w:cs="Times New Roman"/>
        </w:rPr>
        <w:t>/Fed</w:t>
      </w:r>
      <w:r>
        <w:rPr>
          <w:rFonts w:ascii="Times New Roman" w:hAnsi="Times New Roman" w:cs="Times New Roman"/>
        </w:rPr>
        <w:t xml:space="preserve"> support. Q3 and anticipated Q4 GDP growth </w:t>
      </w:r>
      <w:r w:rsidR="003E6E31">
        <w:rPr>
          <w:rFonts w:ascii="Times New Roman" w:hAnsi="Times New Roman" w:cs="Times New Roman"/>
        </w:rPr>
        <w:t>w</w:t>
      </w:r>
      <w:r w:rsidR="00FD0AED">
        <w:rPr>
          <w:rFonts w:ascii="Times New Roman" w:hAnsi="Times New Roman" w:cs="Times New Roman"/>
        </w:rPr>
        <w:t>ere</w:t>
      </w:r>
      <w:r>
        <w:rPr>
          <w:rFonts w:ascii="Times New Roman" w:hAnsi="Times New Roman" w:cs="Times New Roman"/>
        </w:rPr>
        <w:t xml:space="preserve"> </w:t>
      </w:r>
      <w:r w:rsidR="002D696E">
        <w:rPr>
          <w:rFonts w:ascii="Times New Roman" w:hAnsi="Times New Roman" w:cs="Times New Roman"/>
        </w:rPr>
        <w:t>4.3</w:t>
      </w:r>
      <w:r>
        <w:rPr>
          <w:rFonts w:ascii="Times New Roman" w:hAnsi="Times New Roman" w:cs="Times New Roman"/>
        </w:rPr>
        <w:t>% (actual) and 5.1%+ (estimated)</w:t>
      </w:r>
      <w:r w:rsidR="003E6E31">
        <w:rPr>
          <w:rFonts w:ascii="Times New Roman" w:hAnsi="Times New Roman" w:cs="Times New Roman"/>
        </w:rPr>
        <w:t>, respectively</w:t>
      </w:r>
      <w:r>
        <w:rPr>
          <w:rFonts w:ascii="Times New Roman" w:hAnsi="Times New Roman" w:cs="Times New Roman"/>
        </w:rPr>
        <w:t>.</w:t>
      </w:r>
      <w:r w:rsidR="00FB792E">
        <w:rPr>
          <w:rStyle w:val="EndnoteReference"/>
          <w:rFonts w:ascii="Times New Roman" w:hAnsi="Times New Roman" w:cs="Times New Roman"/>
        </w:rPr>
        <w:endnoteReference w:id="1"/>
      </w:r>
      <w:r w:rsidR="00873990">
        <w:rPr>
          <w:rFonts w:ascii="Times New Roman" w:hAnsi="Times New Roman" w:cs="Times New Roman"/>
        </w:rPr>
        <w:t xml:space="preserve">  </w:t>
      </w:r>
      <w:r>
        <w:rPr>
          <w:rFonts w:ascii="Times New Roman" w:hAnsi="Times New Roman" w:cs="Times New Roman"/>
        </w:rPr>
        <w:t xml:space="preserve"> </w:t>
      </w:r>
      <w:r w:rsidR="00873990">
        <w:rPr>
          <w:rFonts w:ascii="Times New Roman" w:hAnsi="Times New Roman" w:cs="Times New Roman"/>
        </w:rPr>
        <w:t>Labor markets continue to produce jobs and consumer sentiment/spending</w:t>
      </w:r>
      <w:r w:rsidR="002747E3">
        <w:rPr>
          <w:rFonts w:ascii="Times New Roman" w:hAnsi="Times New Roman" w:cs="Times New Roman"/>
        </w:rPr>
        <w:t>,</w:t>
      </w:r>
      <w:r w:rsidR="00873990">
        <w:rPr>
          <w:rFonts w:ascii="Times New Roman" w:hAnsi="Times New Roman" w:cs="Times New Roman"/>
        </w:rPr>
        <w:t xml:space="preserve"> </w:t>
      </w:r>
      <w:r w:rsidR="003E6E31">
        <w:rPr>
          <w:rFonts w:ascii="Times New Roman" w:hAnsi="Times New Roman" w:cs="Times New Roman"/>
        </w:rPr>
        <w:t>while</w:t>
      </w:r>
      <w:r w:rsidR="00873990">
        <w:rPr>
          <w:rFonts w:ascii="Times New Roman" w:hAnsi="Times New Roman" w:cs="Times New Roman"/>
        </w:rPr>
        <w:t xml:space="preserve"> depressed</w:t>
      </w:r>
      <w:r w:rsidR="002747E3">
        <w:rPr>
          <w:rFonts w:ascii="Times New Roman" w:hAnsi="Times New Roman" w:cs="Times New Roman"/>
        </w:rPr>
        <w:t>,</w:t>
      </w:r>
      <w:r w:rsidR="00873990">
        <w:rPr>
          <w:rFonts w:ascii="Times New Roman" w:hAnsi="Times New Roman" w:cs="Times New Roman"/>
        </w:rPr>
        <w:t xml:space="preserve"> </w:t>
      </w:r>
      <w:r w:rsidR="003E6E31">
        <w:rPr>
          <w:rFonts w:ascii="Times New Roman" w:hAnsi="Times New Roman" w:cs="Times New Roman"/>
        </w:rPr>
        <w:t>is</w:t>
      </w:r>
      <w:r w:rsidR="00873990">
        <w:rPr>
          <w:rFonts w:ascii="Times New Roman" w:hAnsi="Times New Roman" w:cs="Times New Roman"/>
        </w:rPr>
        <w:t xml:space="preserve"> </w:t>
      </w:r>
      <w:r w:rsidR="0041791B">
        <w:rPr>
          <w:rFonts w:ascii="Times New Roman" w:hAnsi="Times New Roman" w:cs="Times New Roman"/>
        </w:rPr>
        <w:t>ticking up</w:t>
      </w:r>
      <w:r w:rsidR="00873990">
        <w:rPr>
          <w:rFonts w:ascii="Times New Roman" w:hAnsi="Times New Roman" w:cs="Times New Roman"/>
        </w:rPr>
        <w:t>. CPI has drifted down but critical areas like health care, food and housing remain challenging.</w:t>
      </w:r>
      <w:r w:rsidR="008D2BC7">
        <w:rPr>
          <w:rFonts w:ascii="Times New Roman" w:hAnsi="Times New Roman" w:cs="Times New Roman"/>
        </w:rPr>
        <w:t xml:space="preserve">  Third quarter earnings were strong.  </w:t>
      </w:r>
    </w:p>
    <w:p w14:paraId="1552D115" w14:textId="77777777" w:rsidR="008D2BC7" w:rsidRDefault="008D2BC7" w:rsidP="00F75EE3">
      <w:pPr>
        <w:spacing w:after="0" w:line="240" w:lineRule="auto"/>
        <w:ind w:left="-270"/>
        <w:jc w:val="both"/>
        <w:rPr>
          <w:rFonts w:ascii="Times New Roman" w:hAnsi="Times New Roman" w:cs="Times New Roman"/>
        </w:rPr>
      </w:pPr>
    </w:p>
    <w:p w14:paraId="1B7E49EE" w14:textId="34500FDF" w:rsidR="008D2BC7" w:rsidRDefault="008D2BC7" w:rsidP="00F75EE3">
      <w:pPr>
        <w:spacing w:after="0" w:line="240" w:lineRule="auto"/>
        <w:ind w:left="-270"/>
        <w:jc w:val="both"/>
        <w:rPr>
          <w:rFonts w:ascii="Times New Roman" w:hAnsi="Times New Roman" w:cs="Times New Roman"/>
        </w:rPr>
      </w:pPr>
      <w:r>
        <w:rPr>
          <w:rFonts w:ascii="Times New Roman" w:hAnsi="Times New Roman" w:cs="Times New Roman"/>
        </w:rPr>
        <w:t>Somehow, with strong markets and good economic growth</w:t>
      </w:r>
      <w:r w:rsidR="005154B6">
        <w:rPr>
          <w:rFonts w:ascii="Times New Roman" w:hAnsi="Times New Roman" w:cs="Times New Roman"/>
        </w:rPr>
        <w:t>,</w:t>
      </w:r>
      <w:r>
        <w:rPr>
          <w:rFonts w:ascii="Times New Roman" w:hAnsi="Times New Roman" w:cs="Times New Roman"/>
        </w:rPr>
        <w:t xml:space="preserve"> the conclusion at the Federal Reserve has repeatedly</w:t>
      </w:r>
      <w:r w:rsidR="003E6E31">
        <w:rPr>
          <w:rFonts w:ascii="Times New Roman" w:hAnsi="Times New Roman" w:cs="Times New Roman"/>
        </w:rPr>
        <w:t xml:space="preserve"> </w:t>
      </w:r>
      <w:r>
        <w:rPr>
          <w:rFonts w:ascii="Times New Roman" w:hAnsi="Times New Roman" w:cs="Times New Roman"/>
        </w:rPr>
        <w:t>(September, October and December meetings)</w:t>
      </w:r>
      <w:r w:rsidR="003E6E31">
        <w:rPr>
          <w:rFonts w:ascii="Times New Roman" w:hAnsi="Times New Roman" w:cs="Times New Roman"/>
        </w:rPr>
        <w:t xml:space="preserve"> been</w:t>
      </w:r>
      <w:r>
        <w:rPr>
          <w:rFonts w:ascii="Times New Roman" w:hAnsi="Times New Roman" w:cs="Times New Roman"/>
        </w:rPr>
        <w:t xml:space="preserve"> that more support </w:t>
      </w:r>
      <w:r w:rsidR="002747E3">
        <w:rPr>
          <w:rFonts w:ascii="Times New Roman" w:hAnsi="Times New Roman" w:cs="Times New Roman"/>
        </w:rPr>
        <w:t>i</w:t>
      </w:r>
      <w:r>
        <w:rPr>
          <w:rFonts w:ascii="Times New Roman" w:hAnsi="Times New Roman" w:cs="Times New Roman"/>
        </w:rPr>
        <w:t>s needed.  There is no doubt</w:t>
      </w:r>
      <w:r w:rsidR="003E6E31">
        <w:rPr>
          <w:rFonts w:ascii="Times New Roman" w:hAnsi="Times New Roman" w:cs="Times New Roman"/>
        </w:rPr>
        <w:t>,</w:t>
      </w:r>
      <w:r>
        <w:rPr>
          <w:rFonts w:ascii="Times New Roman" w:hAnsi="Times New Roman" w:cs="Times New Roman"/>
        </w:rPr>
        <w:t xml:space="preserve"> from all the hand wringing </w:t>
      </w:r>
      <w:r w:rsidR="00785620">
        <w:rPr>
          <w:rFonts w:ascii="Times New Roman" w:hAnsi="Times New Roman" w:cs="Times New Roman"/>
        </w:rPr>
        <w:t>(</w:t>
      </w:r>
      <w:r>
        <w:rPr>
          <w:rFonts w:ascii="Times New Roman" w:hAnsi="Times New Roman" w:cs="Times New Roman"/>
        </w:rPr>
        <w:t>before</w:t>
      </w:r>
      <w:r w:rsidR="00785620">
        <w:rPr>
          <w:rFonts w:ascii="Times New Roman" w:hAnsi="Times New Roman" w:cs="Times New Roman"/>
        </w:rPr>
        <w:t>)</w:t>
      </w:r>
      <w:r w:rsidR="002747E3">
        <w:rPr>
          <w:rFonts w:ascii="Times New Roman" w:hAnsi="Times New Roman" w:cs="Times New Roman"/>
        </w:rPr>
        <w:t>,</w:t>
      </w:r>
      <w:r>
        <w:rPr>
          <w:rFonts w:ascii="Times New Roman" w:hAnsi="Times New Roman" w:cs="Times New Roman"/>
        </w:rPr>
        <w:t xml:space="preserve"> and the relief </w:t>
      </w:r>
      <w:r w:rsidR="00785620">
        <w:rPr>
          <w:rFonts w:ascii="Times New Roman" w:hAnsi="Times New Roman" w:cs="Times New Roman"/>
        </w:rPr>
        <w:t>(</w:t>
      </w:r>
      <w:r>
        <w:rPr>
          <w:rFonts w:ascii="Times New Roman" w:hAnsi="Times New Roman" w:cs="Times New Roman"/>
        </w:rPr>
        <w:t>after</w:t>
      </w:r>
      <w:r w:rsidR="00785620">
        <w:rPr>
          <w:rFonts w:ascii="Times New Roman" w:hAnsi="Times New Roman" w:cs="Times New Roman"/>
        </w:rPr>
        <w:t>)</w:t>
      </w:r>
      <w:r w:rsidR="003E6E31">
        <w:rPr>
          <w:rFonts w:ascii="Times New Roman" w:hAnsi="Times New Roman" w:cs="Times New Roman"/>
        </w:rPr>
        <w:t>,</w:t>
      </w:r>
      <w:r>
        <w:rPr>
          <w:rFonts w:ascii="Times New Roman" w:hAnsi="Times New Roman" w:cs="Times New Roman"/>
        </w:rPr>
        <w:t xml:space="preserve"> that Wall Street is delighted.</w:t>
      </w:r>
      <w:r w:rsidR="00A66BAE">
        <w:rPr>
          <w:rFonts w:ascii="Times New Roman" w:hAnsi="Times New Roman" w:cs="Times New Roman"/>
        </w:rPr>
        <w:t xml:space="preserve">  </w:t>
      </w:r>
      <w:r w:rsidR="00785620">
        <w:rPr>
          <w:rFonts w:ascii="Times New Roman" w:hAnsi="Times New Roman" w:cs="Times New Roman"/>
        </w:rPr>
        <w:t xml:space="preserve">While recessions are generally as welcome as the flu, the timing </w:t>
      </w:r>
      <w:proofErr w:type="gramStart"/>
      <w:r w:rsidR="00785620">
        <w:rPr>
          <w:rFonts w:ascii="Times New Roman" w:hAnsi="Times New Roman" w:cs="Times New Roman"/>
        </w:rPr>
        <w:t>at the moment</w:t>
      </w:r>
      <w:proofErr w:type="gramEnd"/>
      <w:r w:rsidR="00785620">
        <w:rPr>
          <w:rFonts w:ascii="Times New Roman" w:hAnsi="Times New Roman" w:cs="Times New Roman"/>
        </w:rPr>
        <w:t xml:space="preserve"> would be particularly bad. I</w:t>
      </w:r>
      <w:r w:rsidR="005154B6">
        <w:rPr>
          <w:rFonts w:ascii="Times New Roman" w:hAnsi="Times New Roman" w:cs="Times New Roman"/>
        </w:rPr>
        <w:t>t would mean another ballooning of the deficit just when we c</w:t>
      </w:r>
      <w:r w:rsidR="00785620">
        <w:rPr>
          <w:rFonts w:ascii="Times New Roman" w:hAnsi="Times New Roman" w:cs="Times New Roman"/>
        </w:rPr>
        <w:t>an</w:t>
      </w:r>
      <w:r w:rsidR="005154B6">
        <w:rPr>
          <w:rFonts w:ascii="Times New Roman" w:hAnsi="Times New Roman" w:cs="Times New Roman"/>
        </w:rPr>
        <w:t xml:space="preserve"> least afford it.  </w:t>
      </w:r>
      <w:r w:rsidR="00785620">
        <w:rPr>
          <w:rFonts w:ascii="Times New Roman" w:hAnsi="Times New Roman" w:cs="Times New Roman"/>
        </w:rPr>
        <w:t xml:space="preserve">As a result, </w:t>
      </w:r>
      <w:r w:rsidR="003E6E31">
        <w:rPr>
          <w:rFonts w:ascii="Times New Roman" w:hAnsi="Times New Roman" w:cs="Times New Roman"/>
        </w:rPr>
        <w:t>Federal Reserve and Fiscal polic</w:t>
      </w:r>
      <w:r w:rsidR="00DC2E5E">
        <w:rPr>
          <w:rFonts w:ascii="Times New Roman" w:hAnsi="Times New Roman" w:cs="Times New Roman"/>
        </w:rPr>
        <w:t>ies</w:t>
      </w:r>
      <w:r w:rsidR="003E6E31">
        <w:rPr>
          <w:rFonts w:ascii="Times New Roman" w:hAnsi="Times New Roman" w:cs="Times New Roman"/>
        </w:rPr>
        <w:t xml:space="preserve"> continue to be a key focal point in markets.</w:t>
      </w:r>
    </w:p>
    <w:p w14:paraId="4F118A50" w14:textId="77777777" w:rsidR="003E6E31" w:rsidRDefault="003E6E31" w:rsidP="00F75EE3">
      <w:pPr>
        <w:spacing w:after="0" w:line="240" w:lineRule="auto"/>
        <w:ind w:left="-270"/>
        <w:jc w:val="both"/>
        <w:rPr>
          <w:rFonts w:ascii="Times New Roman" w:hAnsi="Times New Roman" w:cs="Times New Roman"/>
        </w:rPr>
      </w:pPr>
    </w:p>
    <w:p w14:paraId="1FB4D232" w14:textId="17CCE1E2" w:rsidR="003E6E31" w:rsidRPr="00F75EE3" w:rsidRDefault="00FD0AED" w:rsidP="00F75EE3">
      <w:pPr>
        <w:spacing w:after="0" w:line="240" w:lineRule="auto"/>
        <w:ind w:left="-270"/>
        <w:jc w:val="both"/>
        <w:rPr>
          <w:rFonts w:ascii="Times New Roman" w:hAnsi="Times New Roman" w:cs="Times New Roman"/>
        </w:rPr>
      </w:pPr>
      <w:r>
        <w:rPr>
          <w:rFonts w:ascii="Times New Roman" w:hAnsi="Times New Roman" w:cs="Times New Roman"/>
        </w:rPr>
        <w:t xml:space="preserve">Putting the entrenched conflicts </w:t>
      </w:r>
      <w:r w:rsidR="00785620">
        <w:rPr>
          <w:rFonts w:ascii="Times New Roman" w:hAnsi="Times New Roman" w:cs="Times New Roman"/>
        </w:rPr>
        <w:t xml:space="preserve">in the Middle East and </w:t>
      </w:r>
      <w:r w:rsidR="00DC2E5E">
        <w:rPr>
          <w:rFonts w:ascii="Times New Roman" w:hAnsi="Times New Roman" w:cs="Times New Roman"/>
        </w:rPr>
        <w:t>Eastern</w:t>
      </w:r>
      <w:r w:rsidR="00785620">
        <w:rPr>
          <w:rFonts w:ascii="Times New Roman" w:hAnsi="Times New Roman" w:cs="Times New Roman"/>
        </w:rPr>
        <w:t xml:space="preserve"> Europe </w:t>
      </w:r>
      <w:r>
        <w:rPr>
          <w:rFonts w:ascii="Times New Roman" w:hAnsi="Times New Roman" w:cs="Times New Roman"/>
        </w:rPr>
        <w:t>aside (for the moment), t</w:t>
      </w:r>
      <w:r w:rsidR="005154B6">
        <w:rPr>
          <w:rFonts w:ascii="Times New Roman" w:hAnsi="Times New Roman" w:cs="Times New Roman"/>
        </w:rPr>
        <w:t>he geopolitical backdrop is challenging and getting worse.  President Trump has tried various things to reign in our budget since coming into office</w:t>
      </w:r>
      <w:r w:rsidR="00CC1E6C">
        <w:rPr>
          <w:rFonts w:ascii="Times New Roman" w:hAnsi="Times New Roman" w:cs="Times New Roman"/>
        </w:rPr>
        <w:t xml:space="preserve"> (DOGE, tariffs, </w:t>
      </w:r>
      <w:r>
        <w:rPr>
          <w:rFonts w:ascii="Times New Roman" w:hAnsi="Times New Roman" w:cs="Times New Roman"/>
        </w:rPr>
        <w:t>OBB</w:t>
      </w:r>
      <w:r w:rsidR="005A6355">
        <w:rPr>
          <w:rFonts w:ascii="Times New Roman" w:hAnsi="Times New Roman" w:cs="Times New Roman"/>
        </w:rPr>
        <w:t>B</w:t>
      </w:r>
      <w:r>
        <w:rPr>
          <w:rFonts w:ascii="Times New Roman" w:hAnsi="Times New Roman" w:cs="Times New Roman"/>
        </w:rPr>
        <w:t xml:space="preserve">, development </w:t>
      </w:r>
      <w:r w:rsidR="00CC1E6C">
        <w:rPr>
          <w:rFonts w:ascii="Times New Roman" w:hAnsi="Times New Roman" w:cs="Times New Roman"/>
        </w:rPr>
        <w:t>deals...)</w:t>
      </w:r>
      <w:r w:rsidR="005154B6">
        <w:rPr>
          <w:rFonts w:ascii="Times New Roman" w:hAnsi="Times New Roman" w:cs="Times New Roman"/>
        </w:rPr>
        <w:t xml:space="preserve">.  </w:t>
      </w:r>
      <w:r w:rsidR="005F547B">
        <w:rPr>
          <w:rFonts w:ascii="Times New Roman" w:hAnsi="Times New Roman" w:cs="Times New Roman"/>
        </w:rPr>
        <w:t xml:space="preserve">Despite general agreement </w:t>
      </w:r>
      <w:r w:rsidR="00DC2E5E">
        <w:rPr>
          <w:rFonts w:ascii="Times New Roman" w:hAnsi="Times New Roman" w:cs="Times New Roman"/>
        </w:rPr>
        <w:t>o</w:t>
      </w:r>
      <w:r w:rsidR="005F547B">
        <w:rPr>
          <w:rFonts w:ascii="Times New Roman" w:hAnsi="Times New Roman" w:cs="Times New Roman"/>
        </w:rPr>
        <w:t>n the need for action</w:t>
      </w:r>
      <w:r w:rsidR="0041791B">
        <w:rPr>
          <w:rFonts w:ascii="Times New Roman" w:hAnsi="Times New Roman" w:cs="Times New Roman"/>
        </w:rPr>
        <w:t>,</w:t>
      </w:r>
      <w:r w:rsidR="005F547B">
        <w:rPr>
          <w:rFonts w:ascii="Times New Roman" w:hAnsi="Times New Roman" w:cs="Times New Roman"/>
        </w:rPr>
        <w:t xml:space="preserve"> he has been blocked and rebutted every step of the way.  </w:t>
      </w:r>
      <w:r w:rsidR="005154B6">
        <w:rPr>
          <w:rFonts w:ascii="Times New Roman" w:hAnsi="Times New Roman" w:cs="Times New Roman"/>
        </w:rPr>
        <w:t xml:space="preserve">He is </w:t>
      </w:r>
      <w:r w:rsidR="005F547B">
        <w:rPr>
          <w:rFonts w:ascii="Times New Roman" w:hAnsi="Times New Roman" w:cs="Times New Roman"/>
        </w:rPr>
        <w:t>attempting to maintain a difficult balance</w:t>
      </w:r>
      <w:r w:rsidR="00CC1E6C">
        <w:rPr>
          <w:rFonts w:ascii="Times New Roman" w:hAnsi="Times New Roman" w:cs="Times New Roman"/>
        </w:rPr>
        <w:t>,</w:t>
      </w:r>
      <w:r w:rsidR="005154B6">
        <w:rPr>
          <w:rFonts w:ascii="Times New Roman" w:hAnsi="Times New Roman" w:cs="Times New Roman"/>
        </w:rPr>
        <w:t xml:space="preserve"> wanting to cut </w:t>
      </w:r>
      <w:r w:rsidR="00DC2E5E">
        <w:rPr>
          <w:rFonts w:ascii="Times New Roman" w:hAnsi="Times New Roman" w:cs="Times New Roman"/>
        </w:rPr>
        <w:t>long-term</w:t>
      </w:r>
      <w:r w:rsidR="005F547B">
        <w:rPr>
          <w:rFonts w:ascii="Times New Roman" w:hAnsi="Times New Roman" w:cs="Times New Roman"/>
        </w:rPr>
        <w:t xml:space="preserve"> </w:t>
      </w:r>
      <w:r w:rsidR="005154B6">
        <w:rPr>
          <w:rFonts w:ascii="Times New Roman" w:hAnsi="Times New Roman" w:cs="Times New Roman"/>
        </w:rPr>
        <w:t>spending but knowing that</w:t>
      </w:r>
      <w:r w:rsidR="00AF7283">
        <w:rPr>
          <w:rFonts w:ascii="Times New Roman" w:hAnsi="Times New Roman" w:cs="Times New Roman"/>
        </w:rPr>
        <w:t>,</w:t>
      </w:r>
      <w:r w:rsidR="005154B6">
        <w:rPr>
          <w:rFonts w:ascii="Times New Roman" w:hAnsi="Times New Roman" w:cs="Times New Roman"/>
        </w:rPr>
        <w:t xml:space="preserve"> done without a temporary offset</w:t>
      </w:r>
      <w:r w:rsidR="00AF7283">
        <w:rPr>
          <w:rFonts w:ascii="Times New Roman" w:hAnsi="Times New Roman" w:cs="Times New Roman"/>
        </w:rPr>
        <w:t>,</w:t>
      </w:r>
      <w:r w:rsidR="005154B6">
        <w:rPr>
          <w:rFonts w:ascii="Times New Roman" w:hAnsi="Times New Roman" w:cs="Times New Roman"/>
        </w:rPr>
        <w:t xml:space="preserve"> it will produce the recession we can ill afford.  He is trying to raise revenues without burdening US citizens – hence tariffs and asset “acquisitions”.  Yes</w:t>
      </w:r>
      <w:r w:rsidR="00CC1E6C">
        <w:rPr>
          <w:rFonts w:ascii="Times New Roman" w:hAnsi="Times New Roman" w:cs="Times New Roman"/>
        </w:rPr>
        <w:t>,</w:t>
      </w:r>
      <w:r w:rsidR="005154B6">
        <w:rPr>
          <w:rFonts w:ascii="Times New Roman" w:hAnsi="Times New Roman" w:cs="Times New Roman"/>
        </w:rPr>
        <w:t xml:space="preserve"> that is an exceedingly polite way to describe his approach in Gaza, Venezuela and Greenland – but I believe that is what it</w:t>
      </w:r>
      <w:r w:rsidR="006A2201">
        <w:rPr>
          <w:rFonts w:ascii="Times New Roman" w:hAnsi="Times New Roman" w:cs="Times New Roman"/>
        </w:rPr>
        <w:t>’</w:t>
      </w:r>
      <w:r w:rsidR="005154B6">
        <w:rPr>
          <w:rFonts w:ascii="Times New Roman" w:hAnsi="Times New Roman" w:cs="Times New Roman"/>
        </w:rPr>
        <w:t xml:space="preserve">s all about.  He is a </w:t>
      </w:r>
      <w:proofErr w:type="gramStart"/>
      <w:r w:rsidR="005154B6">
        <w:rPr>
          <w:rFonts w:ascii="Times New Roman" w:hAnsi="Times New Roman" w:cs="Times New Roman"/>
        </w:rPr>
        <w:t>deal</w:t>
      </w:r>
      <w:r w:rsidR="007659E4">
        <w:rPr>
          <w:rFonts w:ascii="Times New Roman" w:hAnsi="Times New Roman" w:cs="Times New Roman"/>
        </w:rPr>
        <w:t>-</w:t>
      </w:r>
      <w:r w:rsidR="005154B6">
        <w:rPr>
          <w:rFonts w:ascii="Times New Roman" w:hAnsi="Times New Roman" w:cs="Times New Roman"/>
        </w:rPr>
        <w:t>maker</w:t>
      </w:r>
      <w:proofErr w:type="gramEnd"/>
      <w:r w:rsidR="00CC1E6C">
        <w:rPr>
          <w:rFonts w:ascii="Times New Roman" w:hAnsi="Times New Roman" w:cs="Times New Roman"/>
        </w:rPr>
        <w:t xml:space="preserve"> and he sees America as having the upper hand when it needs it.  Unfortunately, there will be a price to pay in terms of our global reputation/leadership position.  Ironically, if it makes the US dollar weaker, I believe that suits Trump fine</w:t>
      </w:r>
      <w:r>
        <w:rPr>
          <w:rFonts w:ascii="Times New Roman" w:hAnsi="Times New Roman" w:cs="Times New Roman"/>
        </w:rPr>
        <w:t xml:space="preserve"> (makes the US more </w:t>
      </w:r>
      <w:r w:rsidR="0041791B">
        <w:rPr>
          <w:rFonts w:ascii="Times New Roman" w:hAnsi="Times New Roman" w:cs="Times New Roman"/>
        </w:rPr>
        <w:t>trade</w:t>
      </w:r>
      <w:r>
        <w:rPr>
          <w:rFonts w:ascii="Times New Roman" w:hAnsi="Times New Roman" w:cs="Times New Roman"/>
        </w:rPr>
        <w:t xml:space="preserve"> competitive)</w:t>
      </w:r>
      <w:r w:rsidR="00CC1E6C">
        <w:rPr>
          <w:rFonts w:ascii="Times New Roman" w:hAnsi="Times New Roman" w:cs="Times New Roman"/>
        </w:rPr>
        <w:t>.  As someone who grew up naïvely believing in “Truth Justice and the American way” I find it hard to watch, but I am not sure I disagree with it.  We are in a pickle</w:t>
      </w:r>
      <w:r w:rsidR="006A2201">
        <w:rPr>
          <w:rFonts w:ascii="Times New Roman" w:hAnsi="Times New Roman" w:cs="Times New Roman"/>
        </w:rPr>
        <w:t xml:space="preserve"> and, if nothing else,</w:t>
      </w:r>
      <w:r w:rsidR="00CC1E6C">
        <w:rPr>
          <w:rFonts w:ascii="Times New Roman" w:hAnsi="Times New Roman" w:cs="Times New Roman"/>
        </w:rPr>
        <w:t xml:space="preserve"> I applaud his willingness to try to solve it instead of just kicking the can.</w:t>
      </w:r>
    </w:p>
    <w:p w14:paraId="51588FA5" w14:textId="77777777" w:rsidR="00DD1957" w:rsidRDefault="00DD1957" w:rsidP="00D33199">
      <w:pPr>
        <w:spacing w:after="0" w:line="240" w:lineRule="auto"/>
        <w:ind w:left="-270"/>
        <w:jc w:val="both"/>
        <w:rPr>
          <w:rFonts w:ascii="Times New Roman" w:hAnsi="Times New Roman" w:cs="Times New Roman"/>
        </w:rPr>
      </w:pPr>
    </w:p>
    <w:p w14:paraId="06C8100B" w14:textId="0511F0E1" w:rsidR="006A2201" w:rsidRDefault="006A2201" w:rsidP="00D33199">
      <w:pPr>
        <w:spacing w:after="0" w:line="240" w:lineRule="auto"/>
        <w:ind w:left="-270"/>
        <w:jc w:val="both"/>
        <w:rPr>
          <w:rFonts w:ascii="Times New Roman" w:hAnsi="Times New Roman" w:cs="Times New Roman"/>
        </w:rPr>
      </w:pPr>
      <w:r>
        <w:rPr>
          <w:rFonts w:ascii="Times New Roman" w:hAnsi="Times New Roman" w:cs="Times New Roman"/>
        </w:rPr>
        <w:t>Lastly</w:t>
      </w:r>
      <w:r w:rsidR="0041791B">
        <w:rPr>
          <w:rFonts w:ascii="Times New Roman" w:hAnsi="Times New Roman" w:cs="Times New Roman"/>
        </w:rPr>
        <w:t>,</w:t>
      </w:r>
      <w:r>
        <w:rPr>
          <w:rFonts w:ascii="Times New Roman" w:hAnsi="Times New Roman" w:cs="Times New Roman"/>
        </w:rPr>
        <w:t xml:space="preserve"> a brief comment on Japan’s bond market.</w:t>
      </w:r>
      <w:r w:rsidR="00430A9C">
        <w:rPr>
          <w:rFonts w:ascii="Times New Roman" w:hAnsi="Times New Roman" w:cs="Times New Roman"/>
        </w:rPr>
        <w:t xml:space="preserve">  Ominously</w:t>
      </w:r>
      <w:r w:rsidR="0018706E">
        <w:rPr>
          <w:rFonts w:ascii="Times New Roman" w:hAnsi="Times New Roman" w:cs="Times New Roman"/>
        </w:rPr>
        <w:t>,</w:t>
      </w:r>
      <w:r w:rsidR="00430A9C">
        <w:rPr>
          <w:rFonts w:ascii="Times New Roman" w:hAnsi="Times New Roman" w:cs="Times New Roman"/>
        </w:rPr>
        <w:t xml:space="preserve"> the 10</w:t>
      </w:r>
      <w:r w:rsidR="00C42787">
        <w:rPr>
          <w:rFonts w:ascii="Times New Roman" w:hAnsi="Times New Roman" w:cs="Times New Roman"/>
        </w:rPr>
        <w:t>-</w:t>
      </w:r>
      <w:r w:rsidR="00430A9C">
        <w:rPr>
          <w:rFonts w:ascii="Times New Roman" w:hAnsi="Times New Roman" w:cs="Times New Roman"/>
        </w:rPr>
        <w:t xml:space="preserve">year </w:t>
      </w:r>
      <w:r w:rsidR="00C42787">
        <w:rPr>
          <w:rFonts w:ascii="Times New Roman" w:hAnsi="Times New Roman" w:cs="Times New Roman"/>
        </w:rPr>
        <w:t xml:space="preserve">Japanese </w:t>
      </w:r>
      <w:r w:rsidR="00430A9C">
        <w:rPr>
          <w:rFonts w:ascii="Times New Roman" w:hAnsi="Times New Roman" w:cs="Times New Roman"/>
        </w:rPr>
        <w:t>in</w:t>
      </w:r>
      <w:r w:rsidR="00C42787">
        <w:rPr>
          <w:rFonts w:ascii="Times New Roman" w:hAnsi="Times New Roman" w:cs="Times New Roman"/>
        </w:rPr>
        <w:t>t</w:t>
      </w:r>
      <w:r w:rsidR="00430A9C">
        <w:rPr>
          <w:rFonts w:ascii="Times New Roman" w:hAnsi="Times New Roman" w:cs="Times New Roman"/>
        </w:rPr>
        <w:t>e</w:t>
      </w:r>
      <w:r w:rsidR="00C42787">
        <w:rPr>
          <w:rFonts w:ascii="Times New Roman" w:hAnsi="Times New Roman" w:cs="Times New Roman"/>
        </w:rPr>
        <w:t>r</w:t>
      </w:r>
      <w:r w:rsidR="00430A9C">
        <w:rPr>
          <w:rFonts w:ascii="Times New Roman" w:hAnsi="Times New Roman" w:cs="Times New Roman"/>
        </w:rPr>
        <w:t>est rate keeps</w:t>
      </w:r>
      <w:r w:rsidR="00C42787">
        <w:rPr>
          <w:rFonts w:ascii="Times New Roman" w:hAnsi="Times New Roman" w:cs="Times New Roman"/>
        </w:rPr>
        <w:t xml:space="preserve"> rising.  So far this has not created any difficulties globally</w:t>
      </w:r>
      <w:r w:rsidR="007659E4">
        <w:rPr>
          <w:rFonts w:ascii="Times New Roman" w:hAnsi="Times New Roman" w:cs="Times New Roman"/>
        </w:rPr>
        <w:t>,</w:t>
      </w:r>
      <w:r w:rsidR="00C42787">
        <w:rPr>
          <w:rFonts w:ascii="Times New Roman" w:hAnsi="Times New Roman" w:cs="Times New Roman"/>
        </w:rPr>
        <w:t xml:space="preserve"> but the possibilities are there.  The fact that the Yen is depreciating as interest rates rise suggest</w:t>
      </w:r>
      <w:r w:rsidR="0018706E">
        <w:rPr>
          <w:rFonts w:ascii="Times New Roman" w:hAnsi="Times New Roman" w:cs="Times New Roman"/>
        </w:rPr>
        <w:t xml:space="preserve">s investors may be fleeing </w:t>
      </w:r>
      <w:r w:rsidR="007659E4">
        <w:rPr>
          <w:rFonts w:ascii="Times New Roman" w:hAnsi="Times New Roman" w:cs="Times New Roman"/>
        </w:rPr>
        <w:t>a</w:t>
      </w:r>
      <w:r w:rsidR="0018706E">
        <w:rPr>
          <w:rFonts w:ascii="Times New Roman" w:hAnsi="Times New Roman" w:cs="Times New Roman"/>
        </w:rPr>
        <w:t xml:space="preserve"> country</w:t>
      </w:r>
      <w:r w:rsidR="007659E4">
        <w:rPr>
          <w:rFonts w:ascii="Times New Roman" w:hAnsi="Times New Roman" w:cs="Times New Roman"/>
        </w:rPr>
        <w:t xml:space="preserve"> they perceive to be in trouble</w:t>
      </w:r>
      <w:r w:rsidR="0018706E">
        <w:rPr>
          <w:rFonts w:ascii="Times New Roman" w:hAnsi="Times New Roman" w:cs="Times New Roman"/>
        </w:rPr>
        <w:t>.  This is something to keep an eye on.</w:t>
      </w:r>
    </w:p>
    <w:p w14:paraId="09DF9C92" w14:textId="77777777" w:rsidR="006A2201" w:rsidRDefault="006A2201" w:rsidP="00D33199">
      <w:pPr>
        <w:spacing w:after="0" w:line="240" w:lineRule="auto"/>
        <w:ind w:left="-270"/>
        <w:jc w:val="both"/>
        <w:rPr>
          <w:rFonts w:ascii="Times New Roman" w:hAnsi="Times New Roman" w:cs="Times New Roman"/>
        </w:rPr>
      </w:pPr>
    </w:p>
    <w:p w14:paraId="5A77B432" w14:textId="5E8202B6" w:rsidR="00A519B4" w:rsidRDefault="00977301" w:rsidP="00A519B4">
      <w:pPr>
        <w:spacing w:after="0" w:line="240" w:lineRule="auto"/>
        <w:ind w:left="-270"/>
        <w:jc w:val="both"/>
        <w:rPr>
          <w:rFonts w:ascii="Times New Roman" w:hAnsi="Times New Roman" w:cs="Times New Roman"/>
        </w:rPr>
      </w:pPr>
      <w:r>
        <w:rPr>
          <w:rFonts w:ascii="Times New Roman" w:hAnsi="Times New Roman" w:cs="Times New Roman"/>
          <w:b/>
          <w:bCs/>
        </w:rPr>
        <w:t>PER</w:t>
      </w:r>
      <w:r w:rsidR="00D553EE" w:rsidRPr="00D553EE">
        <w:rPr>
          <w:rFonts w:ascii="Times New Roman" w:hAnsi="Times New Roman" w:cs="Times New Roman"/>
          <w:b/>
          <w:bCs/>
        </w:rPr>
        <w:t>FORMANCE COMMENTARY</w:t>
      </w:r>
      <w:r w:rsidR="00D553EE" w:rsidRPr="00A519B4">
        <w:rPr>
          <w:rFonts w:ascii="Times New Roman" w:hAnsi="Times New Roman" w:cs="Times New Roman"/>
        </w:rPr>
        <w:t xml:space="preserve"> </w:t>
      </w:r>
    </w:p>
    <w:p w14:paraId="2C45D71D" w14:textId="77777777" w:rsidR="00AD223C" w:rsidRDefault="00AD223C" w:rsidP="00A519B4">
      <w:pPr>
        <w:spacing w:after="0" w:line="240" w:lineRule="auto"/>
        <w:ind w:left="-270"/>
        <w:jc w:val="both"/>
        <w:rPr>
          <w:rFonts w:ascii="Times New Roman" w:hAnsi="Times New Roman" w:cs="Times New Roman"/>
        </w:rPr>
      </w:pPr>
    </w:p>
    <w:p w14:paraId="3417ECF0" w14:textId="7D12DB3A" w:rsidR="00FD0AED" w:rsidRDefault="00B55E5D" w:rsidP="00697412">
      <w:pPr>
        <w:spacing w:after="0" w:line="240" w:lineRule="auto"/>
        <w:ind w:left="-270"/>
        <w:jc w:val="both"/>
        <w:rPr>
          <w:rFonts w:ascii="Times New Roman" w:hAnsi="Times New Roman" w:cs="Times New Roman"/>
        </w:rPr>
      </w:pPr>
      <w:r>
        <w:rPr>
          <w:rFonts w:ascii="Times New Roman" w:hAnsi="Times New Roman" w:cs="Times New Roman"/>
        </w:rPr>
        <w:t>More than any quarter in years</w:t>
      </w:r>
      <w:r w:rsidR="00106621">
        <w:rPr>
          <w:rFonts w:ascii="Times New Roman" w:hAnsi="Times New Roman" w:cs="Times New Roman"/>
        </w:rPr>
        <w:t>,</w:t>
      </w:r>
      <w:r>
        <w:rPr>
          <w:rFonts w:ascii="Times New Roman" w:hAnsi="Times New Roman" w:cs="Times New Roman"/>
        </w:rPr>
        <w:t xml:space="preserve"> the style (growth/value) and market cap (large/mid/small) indices were tightly clustered together in terms of returns.  Large cap growth lagged </w:t>
      </w:r>
      <w:r w:rsidR="005F547B">
        <w:rPr>
          <w:rFonts w:ascii="Times New Roman" w:hAnsi="Times New Roman" w:cs="Times New Roman"/>
        </w:rPr>
        <w:t xml:space="preserve">(the S&amp;P 500) </w:t>
      </w:r>
      <w:r>
        <w:rPr>
          <w:rFonts w:ascii="Times New Roman" w:hAnsi="Times New Roman" w:cs="Times New Roman"/>
        </w:rPr>
        <w:t xml:space="preserve">but </w:t>
      </w:r>
      <w:r w:rsidR="00106621">
        <w:rPr>
          <w:rFonts w:ascii="Times New Roman" w:hAnsi="Times New Roman" w:cs="Times New Roman"/>
        </w:rPr>
        <w:t xml:space="preserve">only by a little more than 1%.  </w:t>
      </w:r>
      <w:r w:rsidR="00106621">
        <w:rPr>
          <w:rFonts w:ascii="Times New Roman" w:hAnsi="Times New Roman" w:cs="Times New Roman"/>
        </w:rPr>
        <w:lastRenderedPageBreak/>
        <w:t>Value led by less than 1% and Small Cap lagged by 50 basis points (</w:t>
      </w:r>
      <w:r w:rsidR="005F547B">
        <w:rPr>
          <w:rFonts w:ascii="Times New Roman" w:hAnsi="Times New Roman" w:cs="Times New Roman"/>
        </w:rPr>
        <w:t xml:space="preserve">all </w:t>
      </w:r>
      <w:r w:rsidR="00106621">
        <w:rPr>
          <w:rFonts w:ascii="Times New Roman" w:hAnsi="Times New Roman" w:cs="Times New Roman"/>
        </w:rPr>
        <w:t xml:space="preserve">price only).  The only two sectors that stood out </w:t>
      </w:r>
      <w:r w:rsidR="005F547B">
        <w:rPr>
          <w:rFonts w:ascii="Times New Roman" w:hAnsi="Times New Roman" w:cs="Times New Roman"/>
        </w:rPr>
        <w:t xml:space="preserve">to </w:t>
      </w:r>
      <w:r w:rsidR="00106621">
        <w:rPr>
          <w:rFonts w:ascii="Times New Roman" w:hAnsi="Times New Roman" w:cs="Times New Roman"/>
        </w:rPr>
        <w:t xml:space="preserve">the upside were Gold Miners (not really a sector but important to </w:t>
      </w:r>
      <w:proofErr w:type="spellStart"/>
      <w:r w:rsidR="00106621">
        <w:rPr>
          <w:rFonts w:ascii="Times New Roman" w:hAnsi="Times New Roman" w:cs="Times New Roman"/>
        </w:rPr>
        <w:t>Valara</w:t>
      </w:r>
      <w:proofErr w:type="spellEnd"/>
      <w:r w:rsidR="00106621">
        <w:rPr>
          <w:rFonts w:ascii="Times New Roman" w:hAnsi="Times New Roman" w:cs="Times New Roman"/>
        </w:rPr>
        <w:t xml:space="preserve">) and Health Care. The two big laggards, Real Estate and Utilities, were only down slightly. </w:t>
      </w:r>
      <w:r w:rsidR="001665CE">
        <w:rPr>
          <w:rFonts w:ascii="Times New Roman" w:hAnsi="Times New Roman" w:cs="Times New Roman"/>
        </w:rPr>
        <w:t xml:space="preserve">Our </w:t>
      </w:r>
      <w:r w:rsidR="005F547B">
        <w:rPr>
          <w:rFonts w:ascii="Times New Roman" w:hAnsi="Times New Roman" w:cs="Times New Roman"/>
        </w:rPr>
        <w:t>remaining</w:t>
      </w:r>
      <w:r w:rsidR="001665CE">
        <w:rPr>
          <w:rFonts w:ascii="Times New Roman" w:hAnsi="Times New Roman" w:cs="Times New Roman"/>
        </w:rPr>
        <w:t xml:space="preserve"> overweight in gold miners help</w:t>
      </w:r>
      <w:r w:rsidR="005F547B">
        <w:rPr>
          <w:rFonts w:ascii="Times New Roman" w:hAnsi="Times New Roman" w:cs="Times New Roman"/>
        </w:rPr>
        <w:t>ed</w:t>
      </w:r>
      <w:r w:rsidR="001665CE">
        <w:rPr>
          <w:rFonts w:ascii="Times New Roman" w:hAnsi="Times New Roman" w:cs="Times New Roman"/>
        </w:rPr>
        <w:t xml:space="preserve"> us considerably – making our sector weighting a clear and significant positive.</w:t>
      </w:r>
      <w:r w:rsidR="00FE159F">
        <w:rPr>
          <w:rFonts w:ascii="Times New Roman" w:hAnsi="Times New Roman" w:cs="Times New Roman"/>
        </w:rPr>
        <w:t xml:space="preserve">  Our stock selection was an even </w:t>
      </w:r>
      <w:r w:rsidR="005F547B">
        <w:rPr>
          <w:rFonts w:ascii="Times New Roman" w:hAnsi="Times New Roman" w:cs="Times New Roman"/>
        </w:rPr>
        <w:t>greater</w:t>
      </w:r>
      <w:r w:rsidR="00FE159F">
        <w:rPr>
          <w:rFonts w:ascii="Times New Roman" w:hAnsi="Times New Roman" w:cs="Times New Roman"/>
        </w:rPr>
        <w:t xml:space="preserve"> positive.  Warner Brothers was our big winner, receiving a rival bid from Netflix </w:t>
      </w:r>
      <w:r w:rsidR="0041791B">
        <w:rPr>
          <w:rFonts w:ascii="Times New Roman" w:hAnsi="Times New Roman" w:cs="Times New Roman"/>
        </w:rPr>
        <w:t>followed by a</w:t>
      </w:r>
      <w:r w:rsidR="00FE159F">
        <w:rPr>
          <w:rFonts w:ascii="Times New Roman" w:hAnsi="Times New Roman" w:cs="Times New Roman"/>
        </w:rPr>
        <w:t xml:space="preserve"> </w:t>
      </w:r>
      <w:r w:rsidR="0041791B">
        <w:rPr>
          <w:rFonts w:ascii="Times New Roman" w:hAnsi="Times New Roman" w:cs="Times New Roman"/>
        </w:rPr>
        <w:t>“</w:t>
      </w:r>
      <w:r w:rsidR="003D267C">
        <w:rPr>
          <w:rFonts w:ascii="Times New Roman" w:hAnsi="Times New Roman" w:cs="Times New Roman"/>
        </w:rPr>
        <w:t xml:space="preserve">raise to </w:t>
      </w:r>
      <w:r w:rsidR="00FE159F">
        <w:rPr>
          <w:rFonts w:ascii="Times New Roman" w:hAnsi="Times New Roman" w:cs="Times New Roman"/>
        </w:rPr>
        <w:t>match</w:t>
      </w:r>
      <w:r w:rsidR="0041791B">
        <w:rPr>
          <w:rFonts w:ascii="Times New Roman" w:hAnsi="Times New Roman" w:cs="Times New Roman"/>
        </w:rPr>
        <w:t>”</w:t>
      </w:r>
      <w:r w:rsidR="00FE159F">
        <w:rPr>
          <w:rFonts w:ascii="Times New Roman" w:hAnsi="Times New Roman" w:cs="Times New Roman"/>
        </w:rPr>
        <w:t xml:space="preserve"> by Paramount.  WBD share</w:t>
      </w:r>
      <w:r w:rsidR="003D267C">
        <w:rPr>
          <w:rFonts w:ascii="Times New Roman" w:hAnsi="Times New Roman" w:cs="Times New Roman"/>
        </w:rPr>
        <w:t>s</w:t>
      </w:r>
      <w:r w:rsidR="00FE159F">
        <w:rPr>
          <w:rFonts w:ascii="Times New Roman" w:hAnsi="Times New Roman" w:cs="Times New Roman"/>
        </w:rPr>
        <w:t xml:space="preserve"> rose 48% in the quarter.  Over half of </w:t>
      </w:r>
      <w:r w:rsidR="003D267C">
        <w:rPr>
          <w:rFonts w:ascii="Times New Roman" w:hAnsi="Times New Roman" w:cs="Times New Roman"/>
        </w:rPr>
        <w:t>our positions were</w:t>
      </w:r>
      <w:r w:rsidR="00FE159F">
        <w:rPr>
          <w:rFonts w:ascii="Times New Roman" w:hAnsi="Times New Roman" w:cs="Times New Roman"/>
        </w:rPr>
        <w:t xml:space="preserve"> up double digits </w:t>
      </w:r>
      <w:r w:rsidR="00697412">
        <w:rPr>
          <w:rFonts w:ascii="Times New Roman" w:hAnsi="Times New Roman" w:cs="Times New Roman"/>
        </w:rPr>
        <w:t>(</w:t>
      </w:r>
      <w:r w:rsidR="00FE159F">
        <w:rPr>
          <w:rFonts w:ascii="Times New Roman" w:hAnsi="Times New Roman" w:cs="Times New Roman"/>
        </w:rPr>
        <w:t>in percentage terms</w:t>
      </w:r>
      <w:r w:rsidR="00697412">
        <w:rPr>
          <w:rFonts w:ascii="Times New Roman" w:hAnsi="Times New Roman" w:cs="Times New Roman"/>
        </w:rPr>
        <w:t>)</w:t>
      </w:r>
      <w:r w:rsidR="00FE159F">
        <w:rPr>
          <w:rFonts w:ascii="Times New Roman" w:hAnsi="Times New Roman" w:cs="Times New Roman"/>
        </w:rPr>
        <w:t xml:space="preserve"> with PanAmerican Silver</w:t>
      </w:r>
      <w:r w:rsidR="00697412">
        <w:rPr>
          <w:rFonts w:ascii="Times New Roman" w:hAnsi="Times New Roman" w:cs="Times New Roman"/>
        </w:rPr>
        <w:t xml:space="preserve"> (+34%)</w:t>
      </w:r>
      <w:r w:rsidR="00FE159F">
        <w:rPr>
          <w:rFonts w:ascii="Times New Roman" w:hAnsi="Times New Roman" w:cs="Times New Roman"/>
        </w:rPr>
        <w:t>, Barrick Mining</w:t>
      </w:r>
      <w:r w:rsidR="00697412">
        <w:rPr>
          <w:rFonts w:ascii="Times New Roman" w:hAnsi="Times New Roman" w:cs="Times New Roman"/>
        </w:rPr>
        <w:t xml:space="preserve"> (+33%)</w:t>
      </w:r>
      <w:r w:rsidR="00FE159F">
        <w:rPr>
          <w:rFonts w:ascii="Times New Roman" w:hAnsi="Times New Roman" w:cs="Times New Roman"/>
        </w:rPr>
        <w:t xml:space="preserve">, Viatris </w:t>
      </w:r>
      <w:r w:rsidR="00697412">
        <w:rPr>
          <w:rFonts w:ascii="Times New Roman" w:hAnsi="Times New Roman" w:cs="Times New Roman"/>
        </w:rPr>
        <w:t xml:space="preserve">(+26%) </w:t>
      </w:r>
      <w:r w:rsidR="00FE159F">
        <w:rPr>
          <w:rFonts w:ascii="Times New Roman" w:hAnsi="Times New Roman" w:cs="Times New Roman"/>
        </w:rPr>
        <w:t xml:space="preserve">and Newmont </w:t>
      </w:r>
      <w:r w:rsidR="00697412">
        <w:rPr>
          <w:rFonts w:ascii="Times New Roman" w:hAnsi="Times New Roman" w:cs="Times New Roman"/>
        </w:rPr>
        <w:t xml:space="preserve">(+18%) </w:t>
      </w:r>
      <w:r w:rsidR="00FE159F">
        <w:rPr>
          <w:rFonts w:ascii="Times New Roman" w:hAnsi="Times New Roman" w:cs="Times New Roman"/>
        </w:rPr>
        <w:t xml:space="preserve">rounding out our top </w:t>
      </w:r>
      <w:r w:rsidR="00697412">
        <w:rPr>
          <w:rFonts w:ascii="Times New Roman" w:hAnsi="Times New Roman" w:cs="Times New Roman"/>
        </w:rPr>
        <w:t>five</w:t>
      </w:r>
      <w:r w:rsidR="00FE159F">
        <w:rPr>
          <w:rFonts w:ascii="Times New Roman" w:hAnsi="Times New Roman" w:cs="Times New Roman"/>
        </w:rPr>
        <w:t xml:space="preserve">. </w:t>
      </w:r>
      <w:r w:rsidR="00697412">
        <w:rPr>
          <w:rFonts w:ascii="Times New Roman" w:hAnsi="Times New Roman" w:cs="Times New Roman"/>
        </w:rPr>
        <w:t xml:space="preserve"> Our laggards were</w:t>
      </w:r>
      <w:r w:rsidR="005B2821">
        <w:rPr>
          <w:rFonts w:ascii="Times New Roman" w:hAnsi="Times New Roman" w:cs="Times New Roman"/>
        </w:rPr>
        <w:t xml:space="preserve"> Mosaic (-31%), Mohawk (-15%), Baker Hughes (-7%) and Fluor (-6%).  </w:t>
      </w:r>
    </w:p>
    <w:p w14:paraId="10FC1B8E" w14:textId="77777777" w:rsidR="005B2821" w:rsidRDefault="005B2821" w:rsidP="00697412">
      <w:pPr>
        <w:spacing w:after="0" w:line="240" w:lineRule="auto"/>
        <w:ind w:left="-270"/>
        <w:jc w:val="both"/>
        <w:rPr>
          <w:rFonts w:ascii="Times New Roman" w:hAnsi="Times New Roman" w:cs="Times New Roman"/>
        </w:rPr>
      </w:pPr>
    </w:p>
    <w:p w14:paraId="5BA97BAF" w14:textId="591D2993" w:rsidR="00FD0AED" w:rsidRDefault="005B2821" w:rsidP="00660FF0">
      <w:pPr>
        <w:spacing w:after="0" w:line="240" w:lineRule="auto"/>
        <w:ind w:left="-270"/>
        <w:jc w:val="both"/>
        <w:rPr>
          <w:rFonts w:ascii="Times New Roman" w:hAnsi="Times New Roman" w:cs="Times New Roman"/>
        </w:rPr>
      </w:pPr>
      <w:r>
        <w:rPr>
          <w:rFonts w:ascii="Times New Roman" w:hAnsi="Times New Roman" w:cs="Times New Roman"/>
        </w:rPr>
        <w:t>Our trading exploded in the quarter as we reduce</w:t>
      </w:r>
      <w:r w:rsidR="00951523">
        <w:rPr>
          <w:rFonts w:ascii="Times New Roman" w:hAnsi="Times New Roman" w:cs="Times New Roman"/>
        </w:rPr>
        <w:t>d</w:t>
      </w:r>
      <w:r>
        <w:rPr>
          <w:rFonts w:ascii="Times New Roman" w:hAnsi="Times New Roman" w:cs="Times New Roman"/>
        </w:rPr>
        <w:t xml:space="preserve"> our gold mining stocks across the board</w:t>
      </w:r>
      <w:r w:rsidR="00951523">
        <w:rPr>
          <w:rFonts w:ascii="Times New Roman" w:hAnsi="Times New Roman" w:cs="Times New Roman"/>
        </w:rPr>
        <w:t xml:space="preserve">, </w:t>
      </w:r>
      <w:r>
        <w:rPr>
          <w:rFonts w:ascii="Times New Roman" w:hAnsi="Times New Roman" w:cs="Times New Roman"/>
        </w:rPr>
        <w:t xml:space="preserve">cut Warner Brothers Discovery to reflect its </w:t>
      </w:r>
      <w:r w:rsidR="00213298">
        <w:rPr>
          <w:rFonts w:ascii="Times New Roman" w:hAnsi="Times New Roman" w:cs="Times New Roman"/>
        </w:rPr>
        <w:t>diminished</w:t>
      </w:r>
      <w:r>
        <w:rPr>
          <w:rFonts w:ascii="Times New Roman" w:hAnsi="Times New Roman" w:cs="Times New Roman"/>
        </w:rPr>
        <w:t xml:space="preserve"> upside</w:t>
      </w:r>
      <w:r w:rsidR="00951523">
        <w:rPr>
          <w:rFonts w:ascii="Times New Roman" w:hAnsi="Times New Roman" w:cs="Times New Roman"/>
        </w:rPr>
        <w:t>, trimmed Citigroup into strength and eliminated our remaining position in TechnipFMC</w:t>
      </w:r>
      <w:r>
        <w:rPr>
          <w:rFonts w:ascii="Times New Roman" w:hAnsi="Times New Roman" w:cs="Times New Roman"/>
        </w:rPr>
        <w:t xml:space="preserve">.  </w:t>
      </w:r>
      <w:r w:rsidR="00951523">
        <w:rPr>
          <w:rFonts w:ascii="Times New Roman" w:hAnsi="Times New Roman" w:cs="Times New Roman"/>
        </w:rPr>
        <w:t>The proceeds</w:t>
      </w:r>
      <w:r w:rsidR="0041791B">
        <w:rPr>
          <w:rFonts w:ascii="Times New Roman" w:hAnsi="Times New Roman" w:cs="Times New Roman"/>
        </w:rPr>
        <w:t>,</w:t>
      </w:r>
      <w:r w:rsidR="00951523">
        <w:rPr>
          <w:rFonts w:ascii="Times New Roman" w:hAnsi="Times New Roman" w:cs="Times New Roman"/>
        </w:rPr>
        <w:t xml:space="preserve"> so raised</w:t>
      </w:r>
      <w:r w:rsidR="0041791B">
        <w:rPr>
          <w:rFonts w:ascii="Times New Roman" w:hAnsi="Times New Roman" w:cs="Times New Roman"/>
        </w:rPr>
        <w:t>,</w:t>
      </w:r>
      <w:r w:rsidR="00951523">
        <w:rPr>
          <w:rFonts w:ascii="Times New Roman" w:hAnsi="Times New Roman" w:cs="Times New Roman"/>
        </w:rPr>
        <w:t xml:space="preserve"> were reinvested in Bunge, Mosaic, Murphy Oil, Viatris, NOV Inc, Franklin Resources, Amgen, Mohawk and new positions in Baxter International and Apache Corp.</w:t>
      </w:r>
      <w:r w:rsidR="003D267C">
        <w:rPr>
          <w:rFonts w:ascii="Times New Roman" w:hAnsi="Times New Roman" w:cs="Times New Roman"/>
        </w:rPr>
        <w:t xml:space="preserve"> </w:t>
      </w:r>
      <w:r w:rsidR="00951523">
        <w:rPr>
          <w:rFonts w:ascii="Times New Roman" w:hAnsi="Times New Roman" w:cs="Times New Roman"/>
        </w:rPr>
        <w:t>The net effect of these trades was to significantly improve the expected return of the portfolio.</w:t>
      </w:r>
    </w:p>
    <w:p w14:paraId="4AFBF75A" w14:textId="77777777" w:rsidR="00951523" w:rsidRDefault="00951523" w:rsidP="00660FF0">
      <w:pPr>
        <w:spacing w:after="0" w:line="240" w:lineRule="auto"/>
        <w:ind w:left="-270"/>
        <w:jc w:val="both"/>
        <w:rPr>
          <w:rFonts w:ascii="Times New Roman" w:hAnsi="Times New Roman" w:cs="Times New Roman"/>
        </w:rPr>
      </w:pPr>
    </w:p>
    <w:p w14:paraId="295345CF" w14:textId="190D2204" w:rsidR="002E160B" w:rsidRPr="00DD1957" w:rsidRDefault="00D553EE" w:rsidP="00D553EE">
      <w:pPr>
        <w:spacing w:after="0" w:line="240" w:lineRule="auto"/>
        <w:ind w:left="-270"/>
        <w:jc w:val="both"/>
        <w:rPr>
          <w:rFonts w:ascii="Times New Roman" w:hAnsi="Times New Roman" w:cs="Times New Roman"/>
        </w:rPr>
      </w:pPr>
      <w:r w:rsidRPr="00D553EE">
        <w:rPr>
          <w:rFonts w:ascii="Times New Roman" w:hAnsi="Times New Roman" w:cs="Times New Roman"/>
          <w:b/>
          <w:bCs/>
        </w:rPr>
        <w:t>OUTLOO</w:t>
      </w:r>
      <w:r w:rsidR="00DD1957">
        <w:rPr>
          <w:rFonts w:ascii="Times New Roman" w:hAnsi="Times New Roman" w:cs="Times New Roman"/>
          <w:b/>
          <w:bCs/>
        </w:rPr>
        <w:t>K</w:t>
      </w:r>
    </w:p>
    <w:p w14:paraId="0DA478C9" w14:textId="77777777" w:rsidR="00D60E95" w:rsidRDefault="00D60E95" w:rsidP="00D553EE">
      <w:pPr>
        <w:spacing w:after="0" w:line="240" w:lineRule="auto"/>
        <w:ind w:left="-270"/>
        <w:jc w:val="both"/>
        <w:rPr>
          <w:rFonts w:ascii="Times New Roman" w:hAnsi="Times New Roman" w:cs="Times New Roman"/>
        </w:rPr>
      </w:pPr>
    </w:p>
    <w:p w14:paraId="5EAFEBB7" w14:textId="6453B0B7" w:rsidR="003E6E72" w:rsidRDefault="00674267" w:rsidP="003E6E72">
      <w:pPr>
        <w:spacing w:after="0" w:line="240" w:lineRule="auto"/>
        <w:ind w:left="-270"/>
        <w:jc w:val="both"/>
        <w:rPr>
          <w:rFonts w:ascii="Times New Roman" w:hAnsi="Times New Roman" w:cs="Times New Roman"/>
        </w:rPr>
      </w:pPr>
      <w:r>
        <w:rPr>
          <w:rFonts w:ascii="Times New Roman" w:hAnsi="Times New Roman" w:cs="Times New Roman"/>
        </w:rPr>
        <w:t>As noted previously, Trump is walking a d</w:t>
      </w:r>
      <w:r w:rsidR="008E1F8B">
        <w:rPr>
          <w:rFonts w:ascii="Times New Roman" w:hAnsi="Times New Roman" w:cs="Times New Roman"/>
        </w:rPr>
        <w:t>ifficult</w:t>
      </w:r>
      <w:r>
        <w:rPr>
          <w:rFonts w:ascii="Times New Roman" w:hAnsi="Times New Roman" w:cs="Times New Roman"/>
        </w:rPr>
        <w:t xml:space="preserve"> road.  He knows that a recession would mean a drop in tax revenue, a surge in social spending and a substantial cyclical increase in the Federal budget deficit. Nobody (</w:t>
      </w:r>
      <w:r w:rsidR="00B87541">
        <w:rPr>
          <w:rFonts w:ascii="Times New Roman" w:hAnsi="Times New Roman" w:cs="Times New Roman"/>
        </w:rPr>
        <w:t>a</w:t>
      </w:r>
      <w:r>
        <w:rPr>
          <w:rFonts w:ascii="Times New Roman" w:hAnsi="Times New Roman" w:cs="Times New Roman"/>
        </w:rPr>
        <w:t>dministration) wants to find out if that is financeable</w:t>
      </w:r>
      <w:r w:rsidR="00047F43">
        <w:rPr>
          <w:rFonts w:ascii="Times New Roman" w:hAnsi="Times New Roman" w:cs="Times New Roman"/>
        </w:rPr>
        <w:t>,</w:t>
      </w:r>
      <w:r>
        <w:rPr>
          <w:rFonts w:ascii="Times New Roman" w:hAnsi="Times New Roman" w:cs="Times New Roman"/>
        </w:rPr>
        <w:t xml:space="preserve"> or not</w:t>
      </w:r>
      <w:r w:rsidR="00047F43">
        <w:rPr>
          <w:rFonts w:ascii="Times New Roman" w:hAnsi="Times New Roman" w:cs="Times New Roman"/>
        </w:rPr>
        <w:t>,</w:t>
      </w:r>
      <w:r>
        <w:rPr>
          <w:rFonts w:ascii="Times New Roman" w:hAnsi="Times New Roman" w:cs="Times New Roman"/>
        </w:rPr>
        <w:t xml:space="preserve"> so Trump has turned up the dials on growth support.  We have substantial tax refunds coming for most filers in April and now have</w:t>
      </w:r>
      <w:r w:rsidR="00047F43">
        <w:rPr>
          <w:rFonts w:ascii="Times New Roman" w:hAnsi="Times New Roman" w:cs="Times New Roman"/>
        </w:rPr>
        <w:t xml:space="preserve"> the mortgage agencies buying back their debt and</w:t>
      </w:r>
      <w:r>
        <w:rPr>
          <w:rFonts w:ascii="Times New Roman" w:hAnsi="Times New Roman" w:cs="Times New Roman"/>
        </w:rPr>
        <w:t xml:space="preserve"> lower interest rates.  </w:t>
      </w:r>
      <w:r w:rsidR="00047F43">
        <w:rPr>
          <w:rFonts w:ascii="Times New Roman" w:hAnsi="Times New Roman" w:cs="Times New Roman"/>
        </w:rPr>
        <w:t xml:space="preserve">It is helpful that governments and the markets view the massive AI development spending to be existential.  </w:t>
      </w:r>
      <w:r>
        <w:rPr>
          <w:rFonts w:ascii="Times New Roman" w:hAnsi="Times New Roman" w:cs="Times New Roman"/>
        </w:rPr>
        <w:t>With this as a backdrop it</w:t>
      </w:r>
      <w:r w:rsidR="00697412">
        <w:rPr>
          <w:rFonts w:ascii="Times New Roman" w:hAnsi="Times New Roman" w:cs="Times New Roman"/>
        </w:rPr>
        <w:t>’</w:t>
      </w:r>
      <w:r>
        <w:rPr>
          <w:rFonts w:ascii="Times New Roman" w:hAnsi="Times New Roman" w:cs="Times New Roman"/>
        </w:rPr>
        <w:t>s likely that the economy keeps plodding along unless we run into a surprise problem in the markets.  I have not change</w:t>
      </w:r>
      <w:r w:rsidR="008E1F8B">
        <w:rPr>
          <w:rFonts w:ascii="Times New Roman" w:hAnsi="Times New Roman" w:cs="Times New Roman"/>
        </w:rPr>
        <w:t>d</w:t>
      </w:r>
      <w:r>
        <w:rPr>
          <w:rFonts w:ascii="Times New Roman" w:hAnsi="Times New Roman" w:cs="Times New Roman"/>
        </w:rPr>
        <w:t xml:space="preserve"> my mind that, left alone, we are overdue for a recession. </w:t>
      </w:r>
      <w:bookmarkStart w:id="0" w:name="_Hlk219201477"/>
      <w:r>
        <w:rPr>
          <w:rFonts w:ascii="Times New Roman" w:hAnsi="Times New Roman" w:cs="Times New Roman"/>
        </w:rPr>
        <w:t xml:space="preserve">  </w:t>
      </w:r>
      <w:bookmarkEnd w:id="0"/>
      <w:r>
        <w:rPr>
          <w:rFonts w:ascii="Times New Roman" w:hAnsi="Times New Roman" w:cs="Times New Roman"/>
        </w:rPr>
        <w:t xml:space="preserve">My inner financial physicist expects </w:t>
      </w:r>
      <w:r w:rsidR="003D267C">
        <w:rPr>
          <w:rFonts w:ascii="Times New Roman" w:hAnsi="Times New Roman" w:cs="Times New Roman"/>
        </w:rPr>
        <w:t xml:space="preserve">eventual </w:t>
      </w:r>
      <w:r>
        <w:rPr>
          <w:rFonts w:ascii="Times New Roman" w:hAnsi="Times New Roman" w:cs="Times New Roman"/>
        </w:rPr>
        <w:t>fallout from</w:t>
      </w:r>
      <w:r w:rsidR="003D267C">
        <w:rPr>
          <w:rFonts w:ascii="Times New Roman" w:hAnsi="Times New Roman" w:cs="Times New Roman"/>
        </w:rPr>
        <w:t xml:space="preserve"> all </w:t>
      </w:r>
      <w:r>
        <w:rPr>
          <w:rFonts w:ascii="Times New Roman" w:hAnsi="Times New Roman" w:cs="Times New Roman"/>
        </w:rPr>
        <w:t xml:space="preserve">this </w:t>
      </w:r>
      <w:r w:rsidR="003D267C">
        <w:rPr>
          <w:rFonts w:ascii="Times New Roman" w:hAnsi="Times New Roman" w:cs="Times New Roman"/>
        </w:rPr>
        <w:t xml:space="preserve">meddling </w:t>
      </w:r>
      <w:r>
        <w:rPr>
          <w:rFonts w:ascii="Times New Roman" w:hAnsi="Times New Roman" w:cs="Times New Roman"/>
        </w:rPr>
        <w:t xml:space="preserve">– </w:t>
      </w:r>
      <w:r w:rsidR="00047F43">
        <w:rPr>
          <w:rFonts w:ascii="Times New Roman" w:hAnsi="Times New Roman" w:cs="Times New Roman"/>
        </w:rPr>
        <w:t xml:space="preserve">along the lines of an </w:t>
      </w:r>
      <w:r>
        <w:rPr>
          <w:rFonts w:ascii="Times New Roman" w:hAnsi="Times New Roman" w:cs="Times New Roman"/>
        </w:rPr>
        <w:t>equal and opposite reaction</w:t>
      </w:r>
      <w:r w:rsidR="004A2E9E">
        <w:rPr>
          <w:rFonts w:ascii="Times New Roman" w:hAnsi="Times New Roman" w:cs="Times New Roman"/>
        </w:rPr>
        <w:t xml:space="preserve"> (Newton’s Third Law)</w:t>
      </w:r>
      <w:r>
        <w:rPr>
          <w:rFonts w:ascii="Times New Roman" w:hAnsi="Times New Roman" w:cs="Times New Roman"/>
        </w:rPr>
        <w:t>.</w:t>
      </w:r>
    </w:p>
    <w:p w14:paraId="6216BB9D" w14:textId="77777777" w:rsidR="00674267" w:rsidRDefault="00674267" w:rsidP="003E6E72">
      <w:pPr>
        <w:spacing w:after="0" w:line="240" w:lineRule="auto"/>
        <w:ind w:left="-270"/>
        <w:jc w:val="both"/>
        <w:rPr>
          <w:rFonts w:ascii="Times New Roman" w:hAnsi="Times New Roman" w:cs="Times New Roman"/>
        </w:rPr>
      </w:pPr>
    </w:p>
    <w:p w14:paraId="6BED79A4" w14:textId="6AE4CBEA" w:rsidR="00697412" w:rsidRDefault="00697412" w:rsidP="003E6E72">
      <w:pPr>
        <w:spacing w:after="0" w:line="240" w:lineRule="auto"/>
        <w:ind w:left="-270"/>
        <w:jc w:val="both"/>
        <w:rPr>
          <w:rFonts w:ascii="Times New Roman" w:hAnsi="Times New Roman" w:cs="Times New Roman"/>
        </w:rPr>
      </w:pPr>
      <w:bookmarkStart w:id="1" w:name="_Hlk219203117"/>
      <w:r>
        <w:rPr>
          <w:rFonts w:ascii="Times New Roman" w:hAnsi="Times New Roman" w:cs="Times New Roman"/>
        </w:rPr>
        <w:t>Venezuela deserves a few comments.</w:t>
      </w:r>
      <w:r w:rsidR="005B2821">
        <w:rPr>
          <w:rFonts w:ascii="Times New Roman" w:hAnsi="Times New Roman" w:cs="Times New Roman"/>
        </w:rPr>
        <w:t xml:space="preserve"> What the administration did in abducting Maduro and taking control of the country’s oil reserves was shocking and felt un</w:t>
      </w:r>
      <w:r w:rsidR="0041791B">
        <w:rPr>
          <w:rFonts w:ascii="Times New Roman" w:hAnsi="Times New Roman" w:cs="Times New Roman"/>
        </w:rPr>
        <w:t>-A</w:t>
      </w:r>
      <w:r w:rsidR="005B2821">
        <w:rPr>
          <w:rFonts w:ascii="Times New Roman" w:hAnsi="Times New Roman" w:cs="Times New Roman"/>
        </w:rPr>
        <w:t xml:space="preserve">merican.  For decades </w:t>
      </w:r>
      <w:r w:rsidR="00DE2F07">
        <w:rPr>
          <w:rFonts w:ascii="Times New Roman" w:hAnsi="Times New Roman" w:cs="Times New Roman"/>
        </w:rPr>
        <w:t>the US has</w:t>
      </w:r>
      <w:r w:rsidR="005B2821">
        <w:rPr>
          <w:rFonts w:ascii="Times New Roman" w:hAnsi="Times New Roman" w:cs="Times New Roman"/>
        </w:rPr>
        <w:t xml:space="preserve"> been the shining light in terms of the rule of law and property rights – how does this fit?  I </w:t>
      </w:r>
      <w:r w:rsidR="00785EC7">
        <w:rPr>
          <w:rFonts w:ascii="Times New Roman" w:hAnsi="Times New Roman" w:cs="Times New Roman"/>
        </w:rPr>
        <w:t>found it confusing</w:t>
      </w:r>
      <w:r w:rsidR="005B2821">
        <w:rPr>
          <w:rFonts w:ascii="Times New Roman" w:hAnsi="Times New Roman" w:cs="Times New Roman"/>
        </w:rPr>
        <w:t xml:space="preserve"> until the following week when the administration started making the rounds (at the UN, in the media and Trump’s public comments).  </w:t>
      </w:r>
      <w:r w:rsidR="00DE2F07">
        <w:rPr>
          <w:rFonts w:ascii="Times New Roman" w:hAnsi="Times New Roman" w:cs="Times New Roman"/>
        </w:rPr>
        <w:t xml:space="preserve">It got even clearer as we seized </w:t>
      </w:r>
      <w:r w:rsidR="00540E54">
        <w:rPr>
          <w:rFonts w:ascii="Times New Roman" w:hAnsi="Times New Roman" w:cs="Times New Roman"/>
        </w:rPr>
        <w:t>two Russian shadow</w:t>
      </w:r>
      <w:r w:rsidR="00DE2F07">
        <w:rPr>
          <w:rFonts w:ascii="Times New Roman" w:hAnsi="Times New Roman" w:cs="Times New Roman"/>
        </w:rPr>
        <w:t xml:space="preserve"> </w:t>
      </w:r>
      <w:r w:rsidR="00540E54">
        <w:rPr>
          <w:rFonts w:ascii="Times New Roman" w:hAnsi="Times New Roman" w:cs="Times New Roman"/>
        </w:rPr>
        <w:t xml:space="preserve">fleet </w:t>
      </w:r>
      <w:r w:rsidR="00DE2F07">
        <w:rPr>
          <w:rFonts w:ascii="Times New Roman" w:hAnsi="Times New Roman" w:cs="Times New Roman"/>
        </w:rPr>
        <w:t xml:space="preserve">ships transporting </w:t>
      </w:r>
      <w:r w:rsidR="00540E54">
        <w:rPr>
          <w:rFonts w:ascii="Times New Roman" w:hAnsi="Times New Roman" w:cs="Times New Roman"/>
        </w:rPr>
        <w:t>Venezuelan</w:t>
      </w:r>
      <w:r w:rsidR="00DE2F07">
        <w:rPr>
          <w:rFonts w:ascii="Times New Roman" w:hAnsi="Times New Roman" w:cs="Times New Roman"/>
        </w:rPr>
        <w:t xml:space="preserve"> crude and ratcheted up the </w:t>
      </w:r>
      <w:r w:rsidR="00D315CF">
        <w:rPr>
          <w:rFonts w:ascii="Times New Roman" w:hAnsi="Times New Roman" w:cs="Times New Roman"/>
        </w:rPr>
        <w:t xml:space="preserve">aggressive </w:t>
      </w:r>
      <w:r w:rsidR="00213298">
        <w:rPr>
          <w:rFonts w:ascii="Times New Roman" w:hAnsi="Times New Roman" w:cs="Times New Roman"/>
        </w:rPr>
        <w:t>remarks</w:t>
      </w:r>
      <w:r w:rsidR="00DE2F07">
        <w:rPr>
          <w:rFonts w:ascii="Times New Roman" w:hAnsi="Times New Roman" w:cs="Times New Roman"/>
        </w:rPr>
        <w:t xml:space="preserve"> </w:t>
      </w:r>
      <w:r w:rsidR="00213298">
        <w:rPr>
          <w:rFonts w:ascii="Times New Roman" w:hAnsi="Times New Roman" w:cs="Times New Roman"/>
        </w:rPr>
        <w:t>concerning</w:t>
      </w:r>
      <w:r w:rsidR="00DE2F07">
        <w:rPr>
          <w:rFonts w:ascii="Times New Roman" w:hAnsi="Times New Roman" w:cs="Times New Roman"/>
        </w:rPr>
        <w:t xml:space="preserve"> Iran</w:t>
      </w:r>
      <w:r w:rsidR="000153D0">
        <w:rPr>
          <w:rFonts w:ascii="Times New Roman" w:hAnsi="Times New Roman" w:cs="Times New Roman"/>
        </w:rPr>
        <w:t>, Columbia</w:t>
      </w:r>
      <w:r w:rsidR="00D91F45">
        <w:rPr>
          <w:rFonts w:ascii="Times New Roman" w:hAnsi="Times New Roman" w:cs="Times New Roman"/>
        </w:rPr>
        <w:t>,</w:t>
      </w:r>
      <w:r w:rsidR="000153D0">
        <w:rPr>
          <w:rFonts w:ascii="Times New Roman" w:hAnsi="Times New Roman" w:cs="Times New Roman"/>
        </w:rPr>
        <w:t xml:space="preserve"> Mexico and Greenland</w:t>
      </w:r>
      <w:r w:rsidR="00DE2F07">
        <w:rPr>
          <w:rFonts w:ascii="Times New Roman" w:hAnsi="Times New Roman" w:cs="Times New Roman"/>
        </w:rPr>
        <w:t xml:space="preserve">.  I </w:t>
      </w:r>
      <w:r w:rsidR="006C1ABE">
        <w:rPr>
          <w:rFonts w:ascii="Times New Roman" w:hAnsi="Times New Roman" w:cs="Times New Roman"/>
        </w:rPr>
        <w:t>infer</w:t>
      </w:r>
      <w:r w:rsidR="00DE2F07">
        <w:rPr>
          <w:rFonts w:ascii="Times New Roman" w:hAnsi="Times New Roman" w:cs="Times New Roman"/>
        </w:rPr>
        <w:t xml:space="preserve"> that for some time the administration has downplayed its views on China</w:t>
      </w:r>
      <w:r w:rsidR="00E54F49">
        <w:rPr>
          <w:rFonts w:ascii="Times New Roman" w:hAnsi="Times New Roman" w:cs="Times New Roman"/>
        </w:rPr>
        <w:t xml:space="preserve"> (and accomplices)</w:t>
      </w:r>
      <w:r w:rsidR="00492DAA">
        <w:rPr>
          <w:rFonts w:ascii="Times New Roman" w:hAnsi="Times New Roman" w:cs="Times New Roman"/>
        </w:rPr>
        <w:t>,</w:t>
      </w:r>
      <w:r w:rsidR="00DE2F07">
        <w:rPr>
          <w:rFonts w:ascii="Times New Roman" w:hAnsi="Times New Roman" w:cs="Times New Roman"/>
        </w:rPr>
        <w:t xml:space="preserve"> believing that what has happened over the past two decades </w:t>
      </w:r>
      <w:r w:rsidR="00AF3B59">
        <w:rPr>
          <w:rFonts w:ascii="Times New Roman" w:hAnsi="Times New Roman" w:cs="Times New Roman"/>
        </w:rPr>
        <w:t xml:space="preserve">(Fentanyl trade, and the infiltration of our government, institutions and media) </w:t>
      </w:r>
      <w:r w:rsidR="00DE2F07">
        <w:rPr>
          <w:rFonts w:ascii="Times New Roman" w:hAnsi="Times New Roman" w:cs="Times New Roman"/>
        </w:rPr>
        <w:t xml:space="preserve">amounts to </w:t>
      </w:r>
      <w:r w:rsidR="00492DAA">
        <w:rPr>
          <w:rFonts w:ascii="Times New Roman" w:hAnsi="Times New Roman" w:cs="Times New Roman"/>
        </w:rPr>
        <w:t xml:space="preserve">undeclared </w:t>
      </w:r>
      <w:r w:rsidR="00DE2F07">
        <w:rPr>
          <w:rFonts w:ascii="Times New Roman" w:hAnsi="Times New Roman" w:cs="Times New Roman"/>
        </w:rPr>
        <w:t>war.</w:t>
      </w:r>
      <w:r w:rsidR="00F17841">
        <w:rPr>
          <w:rFonts w:ascii="Times New Roman" w:hAnsi="Times New Roman" w:cs="Times New Roman"/>
        </w:rPr>
        <w:t xml:space="preserve"> </w:t>
      </w:r>
      <w:r w:rsidR="000153D0">
        <w:rPr>
          <w:rFonts w:ascii="Times New Roman" w:hAnsi="Times New Roman" w:cs="Times New Roman"/>
        </w:rPr>
        <w:t xml:space="preserve">Last week’s moves and associated commentary </w:t>
      </w:r>
      <w:r w:rsidR="00540E54">
        <w:rPr>
          <w:rFonts w:ascii="Times New Roman" w:hAnsi="Times New Roman" w:cs="Times New Roman"/>
        </w:rPr>
        <w:t>reflect</w:t>
      </w:r>
      <w:r w:rsidR="000153D0">
        <w:rPr>
          <w:rFonts w:ascii="Times New Roman" w:hAnsi="Times New Roman" w:cs="Times New Roman"/>
        </w:rPr>
        <w:t xml:space="preserve"> the gloves coming off.  Apparently this </w:t>
      </w:r>
      <w:r w:rsidR="00492DAA">
        <w:rPr>
          <w:rFonts w:ascii="Times New Roman" w:hAnsi="Times New Roman" w:cs="Times New Roman"/>
        </w:rPr>
        <w:t>surprised and unnerved</w:t>
      </w:r>
      <w:r w:rsidR="000153D0">
        <w:rPr>
          <w:rFonts w:ascii="Times New Roman" w:hAnsi="Times New Roman" w:cs="Times New Roman"/>
        </w:rPr>
        <w:t xml:space="preserve"> more than me – gold and silver (political safety) took off again</w:t>
      </w:r>
      <w:r w:rsidR="00540E54">
        <w:rPr>
          <w:rFonts w:ascii="Times New Roman" w:hAnsi="Times New Roman" w:cs="Times New Roman"/>
        </w:rPr>
        <w:t xml:space="preserve"> to new all-time highs</w:t>
      </w:r>
      <w:r w:rsidR="000153D0">
        <w:rPr>
          <w:rFonts w:ascii="Times New Roman" w:hAnsi="Times New Roman" w:cs="Times New Roman"/>
        </w:rPr>
        <w:t xml:space="preserve">.  We will see if this is another instance of TACO (Trump </w:t>
      </w:r>
      <w:r w:rsidR="00D15A12">
        <w:rPr>
          <w:rFonts w:ascii="Times New Roman" w:hAnsi="Times New Roman" w:cs="Times New Roman"/>
        </w:rPr>
        <w:t>A</w:t>
      </w:r>
      <w:r w:rsidR="000153D0">
        <w:rPr>
          <w:rFonts w:ascii="Times New Roman" w:hAnsi="Times New Roman" w:cs="Times New Roman"/>
        </w:rPr>
        <w:t xml:space="preserve">lways </w:t>
      </w:r>
      <w:r w:rsidR="00D15A12">
        <w:rPr>
          <w:rFonts w:ascii="Times New Roman" w:hAnsi="Times New Roman" w:cs="Times New Roman"/>
        </w:rPr>
        <w:t>C</w:t>
      </w:r>
      <w:r w:rsidR="000153D0">
        <w:rPr>
          <w:rFonts w:ascii="Times New Roman" w:hAnsi="Times New Roman" w:cs="Times New Roman"/>
        </w:rPr>
        <w:t xml:space="preserve">hickens </w:t>
      </w:r>
      <w:r w:rsidR="00D15A12">
        <w:rPr>
          <w:rFonts w:ascii="Times New Roman" w:hAnsi="Times New Roman" w:cs="Times New Roman"/>
        </w:rPr>
        <w:t>O</w:t>
      </w:r>
      <w:r w:rsidR="000153D0">
        <w:rPr>
          <w:rFonts w:ascii="Times New Roman" w:hAnsi="Times New Roman" w:cs="Times New Roman"/>
        </w:rPr>
        <w:t>ut</w:t>
      </w:r>
      <w:r w:rsidR="002F7E95">
        <w:rPr>
          <w:rFonts w:ascii="Times New Roman" w:hAnsi="Times New Roman" w:cs="Times New Roman"/>
        </w:rPr>
        <w:t xml:space="preserve"> – back peddles</w:t>
      </w:r>
      <w:r w:rsidR="000153D0">
        <w:rPr>
          <w:rFonts w:ascii="Times New Roman" w:hAnsi="Times New Roman" w:cs="Times New Roman"/>
        </w:rPr>
        <w:t>) but I doubt it.</w:t>
      </w:r>
      <w:r w:rsidR="00540E54">
        <w:rPr>
          <w:rFonts w:ascii="Times New Roman" w:hAnsi="Times New Roman" w:cs="Times New Roman"/>
        </w:rPr>
        <w:t xml:space="preserve">  </w:t>
      </w:r>
      <w:r w:rsidR="00F17841">
        <w:rPr>
          <w:rFonts w:ascii="Times New Roman" w:hAnsi="Times New Roman" w:cs="Times New Roman"/>
        </w:rPr>
        <w:t>He may be right that it is time to address the issues head on.  Either way, i</w:t>
      </w:r>
      <w:r w:rsidR="00540E54">
        <w:rPr>
          <w:rFonts w:ascii="Times New Roman" w:hAnsi="Times New Roman" w:cs="Times New Roman"/>
        </w:rPr>
        <w:t xml:space="preserve">t </w:t>
      </w:r>
      <w:r w:rsidR="00492DAA">
        <w:rPr>
          <w:rFonts w:ascii="Times New Roman" w:hAnsi="Times New Roman" w:cs="Times New Roman"/>
        </w:rPr>
        <w:t>appears</w:t>
      </w:r>
      <w:r w:rsidR="00540E54">
        <w:rPr>
          <w:rFonts w:ascii="Times New Roman" w:hAnsi="Times New Roman" w:cs="Times New Roman"/>
        </w:rPr>
        <w:t xml:space="preserve"> </w:t>
      </w:r>
      <w:r w:rsidR="00492DAA">
        <w:rPr>
          <w:rFonts w:ascii="Times New Roman" w:hAnsi="Times New Roman" w:cs="Times New Roman"/>
        </w:rPr>
        <w:t>that</w:t>
      </w:r>
      <w:r w:rsidR="00540E54">
        <w:rPr>
          <w:rFonts w:ascii="Times New Roman" w:hAnsi="Times New Roman" w:cs="Times New Roman"/>
        </w:rPr>
        <w:t xml:space="preserve"> the post WW II era </w:t>
      </w:r>
      <w:r w:rsidR="00554036">
        <w:rPr>
          <w:rFonts w:ascii="Times New Roman" w:hAnsi="Times New Roman" w:cs="Times New Roman"/>
        </w:rPr>
        <w:t xml:space="preserve">of globalization and restraint </w:t>
      </w:r>
      <w:r w:rsidR="00540E54">
        <w:rPr>
          <w:rFonts w:ascii="Times New Roman" w:hAnsi="Times New Roman" w:cs="Times New Roman"/>
        </w:rPr>
        <w:t>is ending</w:t>
      </w:r>
      <w:r w:rsidR="00554036">
        <w:rPr>
          <w:rFonts w:ascii="Times New Roman" w:hAnsi="Times New Roman" w:cs="Times New Roman"/>
        </w:rPr>
        <w:t>,</w:t>
      </w:r>
      <w:r w:rsidR="00F17841">
        <w:rPr>
          <w:rFonts w:ascii="Times New Roman" w:hAnsi="Times New Roman" w:cs="Times New Roman"/>
        </w:rPr>
        <w:t xml:space="preserve"> with turbulence likely.</w:t>
      </w:r>
    </w:p>
    <w:bookmarkEnd w:id="1"/>
    <w:p w14:paraId="4D08481B" w14:textId="77777777" w:rsidR="004C3BBE" w:rsidRDefault="004C3BBE" w:rsidP="00F17841">
      <w:pPr>
        <w:spacing w:after="0" w:line="240" w:lineRule="auto"/>
        <w:jc w:val="both"/>
        <w:rPr>
          <w:rFonts w:ascii="Times New Roman" w:hAnsi="Times New Roman" w:cs="Times New Roman"/>
        </w:rPr>
      </w:pPr>
    </w:p>
    <w:p w14:paraId="293B6F0A" w14:textId="645E375E" w:rsidR="006B7534" w:rsidRDefault="00F17841" w:rsidP="003E6E72">
      <w:pPr>
        <w:spacing w:after="0" w:line="240" w:lineRule="auto"/>
        <w:ind w:left="-270"/>
        <w:jc w:val="both"/>
        <w:rPr>
          <w:rFonts w:ascii="Times New Roman" w:hAnsi="Times New Roman" w:cs="Times New Roman"/>
        </w:rPr>
      </w:pPr>
      <w:r>
        <w:rPr>
          <w:rFonts w:ascii="Times New Roman" w:hAnsi="Times New Roman" w:cs="Times New Roman"/>
        </w:rPr>
        <w:t>As</w:t>
      </w:r>
      <w:r w:rsidR="00795625">
        <w:rPr>
          <w:rFonts w:ascii="Times New Roman" w:hAnsi="Times New Roman" w:cs="Times New Roman"/>
        </w:rPr>
        <w:t xml:space="preserve"> we continue forward, </w:t>
      </w:r>
      <w:proofErr w:type="spellStart"/>
      <w:r w:rsidR="00795625">
        <w:rPr>
          <w:rFonts w:ascii="Times New Roman" w:hAnsi="Times New Roman" w:cs="Times New Roman"/>
        </w:rPr>
        <w:t>Valara</w:t>
      </w:r>
      <w:proofErr w:type="spellEnd"/>
      <w:r w:rsidR="00795625">
        <w:rPr>
          <w:rFonts w:ascii="Times New Roman" w:hAnsi="Times New Roman" w:cs="Times New Roman"/>
        </w:rPr>
        <w:t xml:space="preserve"> </w:t>
      </w:r>
      <w:r w:rsidR="00554036">
        <w:rPr>
          <w:rFonts w:ascii="Times New Roman" w:hAnsi="Times New Roman" w:cs="Times New Roman"/>
        </w:rPr>
        <w:t xml:space="preserve">Capital </w:t>
      </w:r>
      <w:r w:rsidR="00795625">
        <w:rPr>
          <w:rFonts w:ascii="Times New Roman" w:hAnsi="Times New Roman" w:cs="Times New Roman"/>
        </w:rPr>
        <w:t xml:space="preserve">will manage </w:t>
      </w:r>
      <w:r w:rsidR="002F7E95">
        <w:rPr>
          <w:rFonts w:ascii="Times New Roman" w:hAnsi="Times New Roman" w:cs="Times New Roman"/>
        </w:rPr>
        <w:t xml:space="preserve">our </w:t>
      </w:r>
      <w:r w:rsidR="00AA2D2E">
        <w:rPr>
          <w:rFonts w:ascii="Times New Roman" w:hAnsi="Times New Roman" w:cs="Times New Roman"/>
        </w:rPr>
        <w:t>portfolio</w:t>
      </w:r>
      <w:r w:rsidR="00795625">
        <w:rPr>
          <w:rFonts w:ascii="Times New Roman" w:hAnsi="Times New Roman" w:cs="Times New Roman"/>
        </w:rPr>
        <w:t xml:space="preserve"> with the same discipline</w:t>
      </w:r>
      <w:r w:rsidR="00492DAA">
        <w:rPr>
          <w:rFonts w:ascii="Times New Roman" w:hAnsi="Times New Roman" w:cs="Times New Roman"/>
        </w:rPr>
        <w:t>d</w:t>
      </w:r>
      <w:r w:rsidR="00795625">
        <w:rPr>
          <w:rFonts w:ascii="Times New Roman" w:hAnsi="Times New Roman" w:cs="Times New Roman"/>
        </w:rPr>
        <w:t xml:space="preserve"> and rigor</w:t>
      </w:r>
      <w:r w:rsidR="00492DAA">
        <w:rPr>
          <w:rFonts w:ascii="Times New Roman" w:hAnsi="Times New Roman" w:cs="Times New Roman"/>
        </w:rPr>
        <w:t>ous investment process</w:t>
      </w:r>
      <w:r w:rsidR="00795625">
        <w:rPr>
          <w:rFonts w:ascii="Times New Roman" w:hAnsi="Times New Roman" w:cs="Times New Roman"/>
        </w:rPr>
        <w:t xml:space="preserve"> that got us here.  I am confident that by doing so we can continue to produce compelling results</w:t>
      </w:r>
      <w:r w:rsidR="00492DAA">
        <w:rPr>
          <w:rFonts w:ascii="Times New Roman" w:hAnsi="Times New Roman" w:cs="Times New Roman"/>
        </w:rPr>
        <w:t xml:space="preserve"> over time</w:t>
      </w:r>
      <w:r w:rsidR="00795625">
        <w:rPr>
          <w:rFonts w:ascii="Times New Roman" w:hAnsi="Times New Roman" w:cs="Times New Roman"/>
        </w:rPr>
        <w:t xml:space="preserve">.  </w:t>
      </w:r>
      <w:r w:rsidR="00FE159F">
        <w:rPr>
          <w:rFonts w:ascii="Times New Roman" w:hAnsi="Times New Roman" w:cs="Times New Roman"/>
        </w:rPr>
        <w:t>Please feel free to reach out to me with any questions or concerns you may have.</w:t>
      </w:r>
    </w:p>
    <w:p w14:paraId="2164F86D" w14:textId="77777777" w:rsidR="006B7534" w:rsidRDefault="006B7534" w:rsidP="003E6E72">
      <w:pPr>
        <w:spacing w:after="0" w:line="240" w:lineRule="auto"/>
        <w:ind w:left="-270"/>
        <w:jc w:val="both"/>
        <w:rPr>
          <w:rFonts w:ascii="Times New Roman" w:hAnsi="Times New Roman" w:cs="Times New Roman"/>
        </w:rPr>
      </w:pPr>
    </w:p>
    <w:p w14:paraId="19ADF98D" w14:textId="77777777" w:rsidR="00674267" w:rsidRDefault="00674267" w:rsidP="003E6E72">
      <w:pPr>
        <w:spacing w:after="0" w:line="240" w:lineRule="auto"/>
        <w:ind w:left="-270"/>
        <w:jc w:val="both"/>
        <w:rPr>
          <w:rFonts w:ascii="Times New Roman" w:hAnsi="Times New Roman" w:cs="Times New Roman"/>
        </w:rPr>
      </w:pPr>
    </w:p>
    <w:p w14:paraId="5DB42659" w14:textId="0AE2B1D0" w:rsidR="003A6E50" w:rsidRDefault="0020717F" w:rsidP="00F85EB5">
      <w:pPr>
        <w:spacing w:after="0" w:line="240" w:lineRule="auto"/>
        <w:ind w:left="-270"/>
        <w:jc w:val="both"/>
        <w:rPr>
          <w:noProof/>
        </w:rPr>
      </w:pPr>
      <w:r>
        <w:rPr>
          <w:rFonts w:ascii="Times New Roman" w:hAnsi="Times New Roman" w:cs="Times New Roman"/>
        </w:rPr>
        <w:t xml:space="preserve">Sincerely, </w:t>
      </w:r>
    </w:p>
    <w:p w14:paraId="5D8CDBE4" w14:textId="35CC37F4" w:rsidR="0090704D" w:rsidRDefault="00F85EB5" w:rsidP="00F85EB5">
      <w:pPr>
        <w:spacing w:after="0" w:line="240" w:lineRule="auto"/>
        <w:ind w:left="-270"/>
        <w:jc w:val="both"/>
        <w:rPr>
          <w:noProof/>
        </w:rPr>
      </w:pPr>
      <w:r>
        <w:rPr>
          <w:noProof/>
        </w:rPr>
        <w:drawing>
          <wp:inline distT="0" distB="0" distL="0" distR="0" wp14:anchorId="70065234" wp14:editId="3D8C96AB">
            <wp:extent cx="2056765" cy="544195"/>
            <wp:effectExtent l="0" t="0" r="635" b="825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056765" cy="544195"/>
                    </a:xfrm>
                    <a:prstGeom prst="rect">
                      <a:avLst/>
                    </a:prstGeom>
                    <a:noFill/>
                    <a:ln>
                      <a:noFill/>
                    </a:ln>
                  </pic:spPr>
                </pic:pic>
              </a:graphicData>
            </a:graphic>
          </wp:inline>
        </w:drawing>
      </w:r>
    </w:p>
    <w:p w14:paraId="1060E252" w14:textId="2D0BECF2" w:rsidR="0020717F" w:rsidRDefault="0020717F" w:rsidP="00D553EE">
      <w:pPr>
        <w:spacing w:after="0" w:line="240" w:lineRule="auto"/>
        <w:ind w:left="-270"/>
        <w:jc w:val="both"/>
        <w:rPr>
          <w:rFonts w:ascii="Times New Roman" w:hAnsi="Times New Roman" w:cs="Times New Roman"/>
        </w:rPr>
      </w:pPr>
      <w:r>
        <w:rPr>
          <w:rFonts w:ascii="Times New Roman" w:hAnsi="Times New Roman" w:cs="Times New Roman"/>
        </w:rPr>
        <w:t>Robert W. Simmons, CFA</w:t>
      </w:r>
    </w:p>
    <w:p w14:paraId="47942F6B" w14:textId="5AD84757" w:rsidR="007E103A" w:rsidRDefault="0020717F" w:rsidP="00F85EB5">
      <w:pPr>
        <w:spacing w:after="0" w:line="240" w:lineRule="auto"/>
        <w:ind w:left="-270"/>
        <w:jc w:val="both"/>
        <w:rPr>
          <w:rFonts w:ascii="Times New Roman" w:hAnsi="Times New Roman" w:cs="Times New Roman"/>
        </w:rPr>
      </w:pPr>
      <w:r>
        <w:rPr>
          <w:rFonts w:ascii="Times New Roman" w:hAnsi="Times New Roman" w:cs="Times New Roman"/>
        </w:rPr>
        <w:t>Managing Member</w:t>
      </w:r>
    </w:p>
    <w:p w14:paraId="05B19D1D" w14:textId="77777777" w:rsidR="001D66D5" w:rsidRDefault="001D66D5" w:rsidP="00F85EB5">
      <w:pPr>
        <w:spacing w:after="0" w:line="240" w:lineRule="auto"/>
        <w:ind w:left="-270"/>
        <w:jc w:val="both"/>
        <w:rPr>
          <w:rFonts w:ascii="Times New Roman" w:hAnsi="Times New Roman" w:cs="Times New Roman"/>
        </w:rPr>
      </w:pPr>
    </w:p>
    <w:p w14:paraId="05F187DE" w14:textId="77777777" w:rsidR="00916164" w:rsidRPr="0031436C" w:rsidRDefault="00916164" w:rsidP="00916164">
      <w:pPr>
        <w:spacing w:after="0" w:line="240" w:lineRule="auto"/>
        <w:rPr>
          <w:rFonts w:ascii="Times New Roman" w:eastAsia="Times New Roman" w:hAnsi="Times New Roman" w:cs="Times New Roman"/>
          <w:color w:val="000000"/>
          <w:sz w:val="24"/>
          <w:szCs w:val="24"/>
        </w:rPr>
      </w:pPr>
      <w:r w:rsidRPr="0031436C">
        <w:rPr>
          <w:rFonts w:ascii="Times New Roman" w:eastAsia="Times New Roman" w:hAnsi="Times New Roman" w:cs="Times New Roman"/>
          <w:i/>
          <w:iCs/>
          <w:color w:val="000000"/>
          <w:sz w:val="24"/>
          <w:szCs w:val="24"/>
        </w:rPr>
        <w:lastRenderedPageBreak/>
        <w:t>This communication is provided by </w:t>
      </w:r>
      <w:proofErr w:type="spellStart"/>
      <w:r w:rsidRPr="0031436C">
        <w:rPr>
          <w:rFonts w:ascii="Times New Roman" w:eastAsia="Times New Roman" w:hAnsi="Times New Roman" w:cs="Times New Roman"/>
          <w:i/>
          <w:iCs/>
          <w:color w:val="000000"/>
          <w:sz w:val="24"/>
          <w:szCs w:val="24"/>
        </w:rPr>
        <w:t>Valara</w:t>
      </w:r>
      <w:proofErr w:type="spellEnd"/>
      <w:r w:rsidRPr="0031436C">
        <w:rPr>
          <w:rFonts w:ascii="Times New Roman" w:eastAsia="Times New Roman" w:hAnsi="Times New Roman" w:cs="Times New Roman"/>
          <w:i/>
          <w:iCs/>
          <w:color w:val="000000"/>
          <w:sz w:val="24"/>
          <w:szCs w:val="24"/>
        </w:rPr>
        <w:t xml:space="preserve"> Capital Management, LLC and is for informational and educational purposes only. It does not constitute an offer to sell or a solicitation of an offer to buy any securities, nor does it constitute a recommendation regarding any investment strategy or the suitability of any investment for any </w:t>
      </w:r>
      <w:proofErr w:type="gramStart"/>
      <w:r w:rsidRPr="0031436C">
        <w:rPr>
          <w:rFonts w:ascii="Times New Roman" w:eastAsia="Times New Roman" w:hAnsi="Times New Roman" w:cs="Times New Roman"/>
          <w:i/>
          <w:iCs/>
          <w:color w:val="000000"/>
          <w:sz w:val="24"/>
          <w:szCs w:val="24"/>
        </w:rPr>
        <w:t>particular investor</w:t>
      </w:r>
      <w:proofErr w:type="gramEnd"/>
      <w:r w:rsidRPr="0031436C">
        <w:rPr>
          <w:rFonts w:ascii="Times New Roman" w:eastAsia="Times New Roman" w:hAnsi="Times New Roman" w:cs="Times New Roman"/>
          <w:i/>
          <w:iCs/>
          <w:color w:val="000000"/>
          <w:sz w:val="24"/>
          <w:szCs w:val="24"/>
        </w:rPr>
        <w:t>.  </w:t>
      </w:r>
    </w:p>
    <w:p w14:paraId="1DF606A6" w14:textId="77777777" w:rsidR="00916164" w:rsidRPr="0031436C" w:rsidRDefault="00916164" w:rsidP="00916164">
      <w:pPr>
        <w:spacing w:after="0" w:line="240" w:lineRule="auto"/>
        <w:rPr>
          <w:rFonts w:ascii="Times New Roman" w:eastAsia="Times New Roman" w:hAnsi="Times New Roman" w:cs="Times New Roman"/>
          <w:color w:val="000000"/>
          <w:sz w:val="24"/>
          <w:szCs w:val="24"/>
        </w:rPr>
      </w:pPr>
      <w:r w:rsidRPr="0031436C">
        <w:rPr>
          <w:rFonts w:ascii="Times New Roman" w:eastAsia="Times New Roman" w:hAnsi="Times New Roman" w:cs="Times New Roman"/>
          <w:i/>
          <w:iCs/>
          <w:color w:val="000000"/>
          <w:sz w:val="24"/>
          <w:szCs w:val="24"/>
        </w:rPr>
        <w:t> </w:t>
      </w:r>
    </w:p>
    <w:p w14:paraId="0269CE39" w14:textId="77777777" w:rsidR="00916164" w:rsidRPr="0031436C" w:rsidRDefault="00916164" w:rsidP="00916164">
      <w:pPr>
        <w:spacing w:after="0" w:line="240" w:lineRule="auto"/>
        <w:rPr>
          <w:rFonts w:ascii="Times New Roman" w:eastAsia="Times New Roman" w:hAnsi="Times New Roman" w:cs="Times New Roman"/>
          <w:color w:val="000000"/>
          <w:sz w:val="24"/>
          <w:szCs w:val="24"/>
        </w:rPr>
      </w:pPr>
      <w:r w:rsidRPr="0031436C">
        <w:rPr>
          <w:rFonts w:ascii="Times New Roman" w:eastAsia="Times New Roman" w:hAnsi="Times New Roman" w:cs="Times New Roman"/>
          <w:i/>
          <w:iCs/>
          <w:color w:val="000000"/>
          <w:sz w:val="24"/>
          <w:szCs w:val="24"/>
        </w:rPr>
        <w:t>Investing involves substantial risk, including but not limited </w:t>
      </w:r>
      <w:proofErr w:type="gramStart"/>
      <w:r w:rsidRPr="0031436C">
        <w:rPr>
          <w:rFonts w:ascii="Times New Roman" w:eastAsia="Times New Roman" w:hAnsi="Times New Roman" w:cs="Times New Roman"/>
          <w:i/>
          <w:iCs/>
          <w:color w:val="000000"/>
          <w:sz w:val="24"/>
          <w:szCs w:val="24"/>
        </w:rPr>
        <w:t>to:</w:t>
      </w:r>
      <w:proofErr w:type="gramEnd"/>
      <w:r w:rsidRPr="0031436C">
        <w:rPr>
          <w:rFonts w:ascii="Times New Roman" w:eastAsia="Times New Roman" w:hAnsi="Times New Roman" w:cs="Times New Roman"/>
          <w:i/>
          <w:iCs/>
          <w:color w:val="000000"/>
          <w:sz w:val="24"/>
          <w:szCs w:val="24"/>
        </w:rPr>
        <w:t xml:space="preserve"> price volatility and the potential for significant or total loss of principal; cybersecurity, hacking, theft, and custody risks; regulatory, legal, and tax uncertainty; illiquidity; and the possibility that such investments may not be suitable for all investors. Past performance is not indicative of future results. All investments involve risk of loss. </w:t>
      </w:r>
    </w:p>
    <w:p w14:paraId="301911DC" w14:textId="77777777" w:rsidR="00916164" w:rsidRPr="0031436C" w:rsidRDefault="00916164" w:rsidP="00916164">
      <w:pPr>
        <w:spacing w:after="0" w:line="240" w:lineRule="auto"/>
        <w:rPr>
          <w:rFonts w:ascii="Times New Roman" w:eastAsia="Times New Roman" w:hAnsi="Times New Roman" w:cs="Times New Roman"/>
          <w:color w:val="000000"/>
          <w:sz w:val="24"/>
          <w:szCs w:val="24"/>
        </w:rPr>
      </w:pPr>
      <w:r w:rsidRPr="0031436C">
        <w:rPr>
          <w:rFonts w:ascii="Times New Roman" w:eastAsia="Times New Roman" w:hAnsi="Times New Roman" w:cs="Times New Roman"/>
          <w:i/>
          <w:iCs/>
          <w:color w:val="000000"/>
          <w:sz w:val="24"/>
          <w:szCs w:val="24"/>
        </w:rPr>
        <w:t> </w:t>
      </w:r>
    </w:p>
    <w:p w14:paraId="4CCF04C2" w14:textId="77777777" w:rsidR="00916164" w:rsidRPr="0031436C" w:rsidRDefault="00916164" w:rsidP="00916164">
      <w:pPr>
        <w:spacing w:after="0" w:line="240" w:lineRule="auto"/>
        <w:rPr>
          <w:rFonts w:ascii="Times New Roman" w:eastAsia="Times New Roman" w:hAnsi="Times New Roman" w:cs="Times New Roman"/>
          <w:color w:val="000000"/>
          <w:sz w:val="24"/>
          <w:szCs w:val="24"/>
        </w:rPr>
      </w:pPr>
      <w:r w:rsidRPr="0031436C">
        <w:rPr>
          <w:rFonts w:ascii="Times New Roman" w:eastAsia="Times New Roman" w:hAnsi="Times New Roman" w:cs="Times New Roman"/>
          <w:i/>
          <w:iCs/>
          <w:color w:val="000000"/>
          <w:sz w:val="24"/>
          <w:szCs w:val="24"/>
        </w:rPr>
        <w:t>The statements contained in this letter are based on current expectations, estimates, projections, opinions, and/or beliefs and constitute “forward-looking statements,”. No representation or warranty is made with respect to such statements and future events may differ materially from those reflected or contemplated in such statements. As a result, investors should not rely on such forward-looking statements in making their investment decisions. </w:t>
      </w:r>
    </w:p>
    <w:p w14:paraId="3CF65D2B" w14:textId="77777777" w:rsidR="00916164" w:rsidRPr="0031436C" w:rsidRDefault="00916164" w:rsidP="00916164">
      <w:pPr>
        <w:spacing w:after="0" w:line="240" w:lineRule="auto"/>
        <w:rPr>
          <w:rFonts w:ascii="Times New Roman" w:eastAsia="Times New Roman" w:hAnsi="Times New Roman" w:cs="Times New Roman"/>
          <w:color w:val="000000"/>
          <w:sz w:val="24"/>
          <w:szCs w:val="24"/>
        </w:rPr>
      </w:pPr>
      <w:r w:rsidRPr="0031436C">
        <w:rPr>
          <w:rFonts w:ascii="Times New Roman" w:eastAsia="Times New Roman" w:hAnsi="Times New Roman" w:cs="Times New Roman"/>
          <w:i/>
          <w:iCs/>
          <w:color w:val="000000"/>
          <w:sz w:val="24"/>
          <w:szCs w:val="24"/>
        </w:rPr>
        <w:t> </w:t>
      </w:r>
    </w:p>
    <w:p w14:paraId="52611A87" w14:textId="77777777" w:rsidR="00916164" w:rsidRPr="0031436C" w:rsidRDefault="00916164" w:rsidP="00916164">
      <w:pPr>
        <w:spacing w:after="0" w:line="240" w:lineRule="auto"/>
        <w:rPr>
          <w:rFonts w:ascii="Times New Roman" w:eastAsia="Times New Roman" w:hAnsi="Times New Roman" w:cs="Times New Roman"/>
          <w:color w:val="000000"/>
          <w:sz w:val="24"/>
          <w:szCs w:val="24"/>
        </w:rPr>
      </w:pPr>
      <w:r w:rsidRPr="0031436C">
        <w:rPr>
          <w:rFonts w:ascii="Times New Roman" w:eastAsia="Times New Roman" w:hAnsi="Times New Roman" w:cs="Times New Roman"/>
          <w:i/>
          <w:iCs/>
          <w:color w:val="000000"/>
          <w:sz w:val="24"/>
          <w:szCs w:val="24"/>
        </w:rPr>
        <w:t>Clients should review </w:t>
      </w:r>
      <w:proofErr w:type="spellStart"/>
      <w:r w:rsidRPr="0031436C">
        <w:rPr>
          <w:rFonts w:ascii="Times New Roman" w:eastAsia="Times New Roman" w:hAnsi="Times New Roman" w:cs="Times New Roman"/>
          <w:i/>
          <w:iCs/>
          <w:color w:val="000000"/>
          <w:sz w:val="24"/>
          <w:szCs w:val="24"/>
        </w:rPr>
        <w:t>Valara</w:t>
      </w:r>
      <w:proofErr w:type="spellEnd"/>
      <w:r w:rsidRPr="0031436C">
        <w:rPr>
          <w:rFonts w:ascii="Times New Roman" w:eastAsia="Times New Roman" w:hAnsi="Times New Roman" w:cs="Times New Roman"/>
          <w:i/>
          <w:iCs/>
          <w:color w:val="000000"/>
          <w:sz w:val="24"/>
          <w:szCs w:val="24"/>
        </w:rPr>
        <w:t xml:space="preserve"> Capital Management’s current Form ADV for important disclosures regarding fees, risks, conflicts of interest, and other material information. Clients and prospective clients should consult with qualified legal, tax, and financial professionals before making any investment decisions.</w:t>
      </w:r>
    </w:p>
    <w:p w14:paraId="32FC95EE" w14:textId="77777777" w:rsidR="001D66D5" w:rsidRDefault="001D66D5" w:rsidP="00F85EB5">
      <w:pPr>
        <w:spacing w:after="0" w:line="240" w:lineRule="auto"/>
        <w:ind w:left="-270"/>
        <w:jc w:val="both"/>
        <w:rPr>
          <w:rFonts w:ascii="Times New Roman" w:hAnsi="Times New Roman" w:cs="Times New Roman"/>
        </w:rPr>
      </w:pPr>
    </w:p>
    <w:sectPr w:rsidR="001D66D5" w:rsidSect="00AF5746">
      <w:headerReference w:type="default" r:id="rId9"/>
      <w:footerReference w:type="default" r:id="rId10"/>
      <w:headerReference w:type="first" r:id="rId11"/>
      <w:footerReference w:type="first" r:id="rId12"/>
      <w:pgSz w:w="12240" w:h="15840" w:code="1"/>
      <w:pgMar w:top="720" w:right="1166" w:bottom="720" w:left="1166" w:header="450" w:footer="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57148E" w14:textId="77777777" w:rsidR="00F6727A" w:rsidRDefault="00F6727A" w:rsidP="003070DC">
      <w:pPr>
        <w:spacing w:after="0" w:line="240" w:lineRule="auto"/>
      </w:pPr>
      <w:r>
        <w:separator/>
      </w:r>
    </w:p>
  </w:endnote>
  <w:endnote w:type="continuationSeparator" w:id="0">
    <w:p w14:paraId="1CD694E9" w14:textId="77777777" w:rsidR="00F6727A" w:rsidRDefault="00F6727A" w:rsidP="003070DC">
      <w:pPr>
        <w:spacing w:after="0" w:line="240" w:lineRule="auto"/>
      </w:pPr>
      <w:r>
        <w:continuationSeparator/>
      </w:r>
    </w:p>
  </w:endnote>
  <w:endnote w:id="1">
    <w:p w14:paraId="4DE843D0" w14:textId="58149BA0" w:rsidR="00FB792E" w:rsidRDefault="00FB792E">
      <w:pPr>
        <w:pStyle w:val="EndnoteText"/>
      </w:pPr>
      <w:r>
        <w:rPr>
          <w:rStyle w:val="EndnoteReference"/>
        </w:rPr>
        <w:endnoteRef/>
      </w:r>
      <w:r>
        <w:t xml:space="preserve"> Tradingeconomics.com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579918" w14:textId="62B7A3A0" w:rsidR="003070DC" w:rsidRDefault="003070DC">
    <w:pPr>
      <w:pStyle w:val="Footer"/>
    </w:pPr>
    <w:r>
      <w:t>__________________________________________________________________________________________</w:t>
    </w:r>
  </w:p>
  <w:p w14:paraId="29DE2E7C" w14:textId="11B7534B" w:rsidR="003070DC" w:rsidRPr="003070DC" w:rsidRDefault="003070DC" w:rsidP="003070DC">
    <w:pPr>
      <w:pStyle w:val="Footer"/>
      <w:jc w:val="center"/>
      <w:rPr>
        <w:rFonts w:ascii="Times New Roman" w:hAnsi="Times New Roman" w:cs="Times New Roman"/>
        <w:i/>
        <w:iCs/>
        <w:sz w:val="18"/>
        <w:szCs w:val="18"/>
      </w:rPr>
    </w:pPr>
    <w:r w:rsidRPr="003070DC">
      <w:rPr>
        <w:rFonts w:ascii="Times New Roman" w:hAnsi="Times New Roman" w:cs="Times New Roman"/>
        <w:i/>
        <w:iCs/>
        <w:sz w:val="18"/>
        <w:szCs w:val="18"/>
      </w:rPr>
      <w:t>84 Business Park Driv</w:t>
    </w:r>
    <w:r>
      <w:rPr>
        <w:rFonts w:ascii="Times New Roman" w:hAnsi="Times New Roman" w:cs="Times New Roman"/>
        <w:i/>
        <w:iCs/>
        <w:sz w:val="18"/>
        <w:szCs w:val="18"/>
      </w:rPr>
      <w:t>e</w:t>
    </w:r>
    <w:r w:rsidR="00ED2BAC">
      <w:rPr>
        <w:rFonts w:ascii="Times New Roman" w:hAnsi="Times New Roman" w:cs="Times New Roman"/>
        <w:i/>
        <w:iCs/>
        <w:sz w:val="18"/>
        <w:szCs w:val="18"/>
      </w:rPr>
      <w:t xml:space="preserve">, </w:t>
    </w:r>
    <w:r w:rsidRPr="003070DC">
      <w:rPr>
        <w:rFonts w:ascii="Times New Roman" w:hAnsi="Times New Roman" w:cs="Times New Roman"/>
        <w:i/>
        <w:iCs/>
        <w:sz w:val="18"/>
        <w:szCs w:val="18"/>
      </w:rPr>
      <w:t>Suite 20</w:t>
    </w:r>
    <w:r>
      <w:rPr>
        <w:rFonts w:ascii="Times New Roman" w:hAnsi="Times New Roman" w:cs="Times New Roman"/>
        <w:i/>
        <w:iCs/>
        <w:sz w:val="18"/>
        <w:szCs w:val="18"/>
      </w:rPr>
      <w:t>1</w:t>
    </w:r>
    <w:r>
      <w:rPr>
        <w:rFonts w:ascii="Times New Roman" w:hAnsi="Times New Roman" w:cs="Times New Roman"/>
        <w:i/>
        <w:iCs/>
        <w:sz w:val="18"/>
        <w:szCs w:val="18"/>
      </w:rPr>
      <w:tab/>
    </w:r>
    <w:r w:rsidRPr="003070DC">
      <w:rPr>
        <w:rFonts w:ascii="Times New Roman" w:hAnsi="Times New Roman" w:cs="Times New Roman"/>
        <w:i/>
        <w:iCs/>
        <w:sz w:val="18"/>
        <w:szCs w:val="18"/>
      </w:rPr>
      <w:t>Armonk, NY, 10504</w:t>
    </w:r>
    <w:r>
      <w:rPr>
        <w:rFonts w:ascii="Times New Roman" w:hAnsi="Times New Roman" w:cs="Times New Roman"/>
        <w:i/>
        <w:iCs/>
        <w:sz w:val="18"/>
        <w:szCs w:val="18"/>
      </w:rPr>
      <w:t xml:space="preserve">     </w:t>
    </w:r>
    <w:r w:rsidR="00ED2BAC">
      <w:rPr>
        <w:rFonts w:ascii="Times New Roman" w:hAnsi="Times New Roman" w:cs="Times New Roman"/>
        <w:i/>
        <w:iCs/>
        <w:sz w:val="18"/>
        <w:szCs w:val="18"/>
      </w:rPr>
      <w:tab/>
    </w:r>
    <w:r w:rsidRPr="003070DC">
      <w:rPr>
        <w:rFonts w:ascii="Times New Roman" w:hAnsi="Times New Roman" w:cs="Times New Roman"/>
        <w:i/>
        <w:iCs/>
        <w:sz w:val="18"/>
        <w:szCs w:val="18"/>
      </w:rPr>
      <w:t>(914)-251-1392</w:t>
    </w:r>
  </w:p>
  <w:p w14:paraId="10B39A35" w14:textId="77777777" w:rsidR="003070DC" w:rsidRDefault="00307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A6375" w14:textId="77777777" w:rsidR="00E528ED" w:rsidRPr="00E528ED" w:rsidRDefault="00E528ED" w:rsidP="00E528ED">
    <w:pPr>
      <w:tabs>
        <w:tab w:val="center" w:pos="4680"/>
        <w:tab w:val="right" w:pos="9360"/>
      </w:tabs>
      <w:spacing w:after="0" w:line="240" w:lineRule="auto"/>
    </w:pPr>
    <w:r w:rsidRPr="00E528ED">
      <w:t>__________________________________________________________________________________________</w:t>
    </w:r>
  </w:p>
  <w:p w14:paraId="120641BE" w14:textId="77777777" w:rsidR="00E528ED" w:rsidRPr="00E528ED" w:rsidRDefault="00E528ED" w:rsidP="00E528ED">
    <w:pPr>
      <w:tabs>
        <w:tab w:val="center" w:pos="4680"/>
        <w:tab w:val="right" w:pos="9360"/>
      </w:tabs>
      <w:spacing w:after="0" w:line="240" w:lineRule="auto"/>
      <w:jc w:val="center"/>
      <w:rPr>
        <w:rFonts w:ascii="Times New Roman" w:hAnsi="Times New Roman" w:cs="Times New Roman"/>
        <w:i/>
        <w:iCs/>
        <w:sz w:val="18"/>
        <w:szCs w:val="18"/>
      </w:rPr>
    </w:pPr>
    <w:r w:rsidRPr="00E528ED">
      <w:rPr>
        <w:rFonts w:ascii="Times New Roman" w:hAnsi="Times New Roman" w:cs="Times New Roman"/>
        <w:i/>
        <w:iCs/>
        <w:sz w:val="18"/>
        <w:szCs w:val="18"/>
      </w:rPr>
      <w:t>84 Business Park Drive, Suite 201</w:t>
    </w:r>
    <w:r w:rsidRPr="00E528ED">
      <w:rPr>
        <w:rFonts w:ascii="Times New Roman" w:hAnsi="Times New Roman" w:cs="Times New Roman"/>
        <w:i/>
        <w:iCs/>
        <w:sz w:val="18"/>
        <w:szCs w:val="18"/>
      </w:rPr>
      <w:tab/>
      <w:t xml:space="preserve">Armonk, NY, 10504     </w:t>
    </w:r>
    <w:r w:rsidRPr="00E528ED">
      <w:rPr>
        <w:rFonts w:ascii="Times New Roman" w:hAnsi="Times New Roman" w:cs="Times New Roman"/>
        <w:i/>
        <w:iCs/>
        <w:sz w:val="18"/>
        <w:szCs w:val="18"/>
      </w:rPr>
      <w:tab/>
      <w:t>(914)-251-1392</w:t>
    </w:r>
  </w:p>
  <w:p w14:paraId="058039E9" w14:textId="77777777" w:rsidR="00E528ED" w:rsidRDefault="00E52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BAE16E" w14:textId="77777777" w:rsidR="00F6727A" w:rsidRDefault="00F6727A" w:rsidP="003070DC">
      <w:pPr>
        <w:spacing w:after="0" w:line="240" w:lineRule="auto"/>
      </w:pPr>
      <w:r>
        <w:separator/>
      </w:r>
    </w:p>
  </w:footnote>
  <w:footnote w:type="continuationSeparator" w:id="0">
    <w:p w14:paraId="47720060" w14:textId="77777777" w:rsidR="00F6727A" w:rsidRDefault="00F6727A" w:rsidP="00307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10EC68" w14:textId="3E9EC007" w:rsidR="00ED2BAC" w:rsidRDefault="00ED2BAC" w:rsidP="00ED2BAC">
    <w:pPr>
      <w:pStyle w:val="Header"/>
      <w:ind w:left="-180"/>
    </w:pPr>
  </w:p>
  <w:p w14:paraId="2F6811FF" w14:textId="77777777" w:rsidR="00ED2BAC" w:rsidRDefault="00ED2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7757D0" w14:textId="665750DC" w:rsidR="004E0570" w:rsidRDefault="004E0570" w:rsidP="00FA1D2F">
    <w:pPr>
      <w:pStyle w:val="Header"/>
      <w:ind w:left="-360"/>
    </w:pPr>
    <w:r>
      <w:rPr>
        <w:noProof/>
      </w:rPr>
      <w:drawing>
        <wp:inline distT="0" distB="0" distL="0" distR="0" wp14:anchorId="3EC5EC7A" wp14:editId="4A0DD505">
          <wp:extent cx="2043430" cy="892810"/>
          <wp:effectExtent l="0" t="0" r="0" b="2540"/>
          <wp:docPr id="345058135" name="Picture 345058135" descr="valara"/>
          <wp:cNvGraphicFramePr/>
          <a:graphic xmlns:a="http://schemas.openxmlformats.org/drawingml/2006/main">
            <a:graphicData uri="http://schemas.openxmlformats.org/drawingml/2006/picture">
              <pic:pic xmlns:pic="http://schemas.openxmlformats.org/drawingml/2006/picture">
                <pic:nvPicPr>
                  <pic:cNvPr id="1" name="Picture 1" descr="valar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430" cy="892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373563"/>
    <w:multiLevelType w:val="hybridMultilevel"/>
    <w:tmpl w:val="96328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7F6469"/>
    <w:multiLevelType w:val="hybridMultilevel"/>
    <w:tmpl w:val="3F225524"/>
    <w:lvl w:ilvl="0" w:tplc="E3A277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6276346">
    <w:abstractNumId w:val="0"/>
  </w:num>
  <w:num w:numId="2" w16cid:durableId="146912898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0C3"/>
    <w:rsid w:val="0000030D"/>
    <w:rsid w:val="0000043A"/>
    <w:rsid w:val="00003008"/>
    <w:rsid w:val="00004772"/>
    <w:rsid w:val="000065BE"/>
    <w:rsid w:val="00006BD6"/>
    <w:rsid w:val="00010F14"/>
    <w:rsid w:val="000153D0"/>
    <w:rsid w:val="0001589D"/>
    <w:rsid w:val="00015D32"/>
    <w:rsid w:val="0001753C"/>
    <w:rsid w:val="00022268"/>
    <w:rsid w:val="00022B1A"/>
    <w:rsid w:val="00022EA0"/>
    <w:rsid w:val="000240F7"/>
    <w:rsid w:val="000245D2"/>
    <w:rsid w:val="00024D52"/>
    <w:rsid w:val="000256C7"/>
    <w:rsid w:val="000258C7"/>
    <w:rsid w:val="00026F2E"/>
    <w:rsid w:val="0002771B"/>
    <w:rsid w:val="00033579"/>
    <w:rsid w:val="000347AD"/>
    <w:rsid w:val="00034B2E"/>
    <w:rsid w:val="00042B9E"/>
    <w:rsid w:val="0004656B"/>
    <w:rsid w:val="000475E7"/>
    <w:rsid w:val="000479F8"/>
    <w:rsid w:val="00047F43"/>
    <w:rsid w:val="0005260C"/>
    <w:rsid w:val="000540EE"/>
    <w:rsid w:val="00054146"/>
    <w:rsid w:val="00054179"/>
    <w:rsid w:val="000601B6"/>
    <w:rsid w:val="0006367E"/>
    <w:rsid w:val="000638D4"/>
    <w:rsid w:val="00065489"/>
    <w:rsid w:val="00065C99"/>
    <w:rsid w:val="00066C44"/>
    <w:rsid w:val="00067BBA"/>
    <w:rsid w:val="00075342"/>
    <w:rsid w:val="00075AB4"/>
    <w:rsid w:val="0007730E"/>
    <w:rsid w:val="00077417"/>
    <w:rsid w:val="000776EA"/>
    <w:rsid w:val="00084397"/>
    <w:rsid w:val="00087D2C"/>
    <w:rsid w:val="00090C48"/>
    <w:rsid w:val="00092DAA"/>
    <w:rsid w:val="00093D7E"/>
    <w:rsid w:val="000963C8"/>
    <w:rsid w:val="0009758F"/>
    <w:rsid w:val="000A0785"/>
    <w:rsid w:val="000A1555"/>
    <w:rsid w:val="000B08DC"/>
    <w:rsid w:val="000B14C8"/>
    <w:rsid w:val="000B1502"/>
    <w:rsid w:val="000B1B5C"/>
    <w:rsid w:val="000B1EB4"/>
    <w:rsid w:val="000B3E1D"/>
    <w:rsid w:val="000B5D11"/>
    <w:rsid w:val="000B7196"/>
    <w:rsid w:val="000C1EAC"/>
    <w:rsid w:val="000C3783"/>
    <w:rsid w:val="000C46D2"/>
    <w:rsid w:val="000C5BFA"/>
    <w:rsid w:val="000C5F2F"/>
    <w:rsid w:val="000C7BC9"/>
    <w:rsid w:val="000C7F6A"/>
    <w:rsid w:val="000D1538"/>
    <w:rsid w:val="000D35B2"/>
    <w:rsid w:val="000D4F1A"/>
    <w:rsid w:val="000E2166"/>
    <w:rsid w:val="000E359D"/>
    <w:rsid w:val="000E3999"/>
    <w:rsid w:val="000E3D56"/>
    <w:rsid w:val="000E4842"/>
    <w:rsid w:val="000E4FC2"/>
    <w:rsid w:val="000E59DC"/>
    <w:rsid w:val="000E5A4A"/>
    <w:rsid w:val="000E5FA5"/>
    <w:rsid w:val="000E6959"/>
    <w:rsid w:val="000F1247"/>
    <w:rsid w:val="000F1A0F"/>
    <w:rsid w:val="000F6C82"/>
    <w:rsid w:val="000F7C9C"/>
    <w:rsid w:val="00101B3C"/>
    <w:rsid w:val="001034A6"/>
    <w:rsid w:val="0010356B"/>
    <w:rsid w:val="001050F4"/>
    <w:rsid w:val="00106621"/>
    <w:rsid w:val="00107695"/>
    <w:rsid w:val="00111968"/>
    <w:rsid w:val="00112793"/>
    <w:rsid w:val="00112E55"/>
    <w:rsid w:val="00113371"/>
    <w:rsid w:val="00114A87"/>
    <w:rsid w:val="00114EC9"/>
    <w:rsid w:val="00117284"/>
    <w:rsid w:val="00117E21"/>
    <w:rsid w:val="001211F0"/>
    <w:rsid w:val="0012135D"/>
    <w:rsid w:val="00122A0E"/>
    <w:rsid w:val="00125F0C"/>
    <w:rsid w:val="00127CC9"/>
    <w:rsid w:val="001302BA"/>
    <w:rsid w:val="00131E22"/>
    <w:rsid w:val="0013245F"/>
    <w:rsid w:val="00132C8A"/>
    <w:rsid w:val="00135169"/>
    <w:rsid w:val="00135873"/>
    <w:rsid w:val="00135D3B"/>
    <w:rsid w:val="0013759D"/>
    <w:rsid w:val="001414EA"/>
    <w:rsid w:val="0014387D"/>
    <w:rsid w:val="00143BEA"/>
    <w:rsid w:val="001466FE"/>
    <w:rsid w:val="00151352"/>
    <w:rsid w:val="00152BC3"/>
    <w:rsid w:val="00152FE6"/>
    <w:rsid w:val="00154445"/>
    <w:rsid w:val="001547CC"/>
    <w:rsid w:val="001600A3"/>
    <w:rsid w:val="00160440"/>
    <w:rsid w:val="0016110A"/>
    <w:rsid w:val="0016506E"/>
    <w:rsid w:val="00165FC2"/>
    <w:rsid w:val="001665CE"/>
    <w:rsid w:val="00166C65"/>
    <w:rsid w:val="00166F83"/>
    <w:rsid w:val="001674B5"/>
    <w:rsid w:val="00170196"/>
    <w:rsid w:val="00170FA3"/>
    <w:rsid w:val="001715EF"/>
    <w:rsid w:val="00171C67"/>
    <w:rsid w:val="00173DB2"/>
    <w:rsid w:val="001749D3"/>
    <w:rsid w:val="0017536A"/>
    <w:rsid w:val="00175A30"/>
    <w:rsid w:val="00175AC1"/>
    <w:rsid w:val="00177B5C"/>
    <w:rsid w:val="00181C14"/>
    <w:rsid w:val="00184256"/>
    <w:rsid w:val="00186873"/>
    <w:rsid w:val="0018706E"/>
    <w:rsid w:val="00187AA9"/>
    <w:rsid w:val="00193FF3"/>
    <w:rsid w:val="00195067"/>
    <w:rsid w:val="001A2289"/>
    <w:rsid w:val="001A2403"/>
    <w:rsid w:val="001A3853"/>
    <w:rsid w:val="001A47A8"/>
    <w:rsid w:val="001A5FD7"/>
    <w:rsid w:val="001A6CFB"/>
    <w:rsid w:val="001B03C7"/>
    <w:rsid w:val="001B0403"/>
    <w:rsid w:val="001B10FF"/>
    <w:rsid w:val="001B5B25"/>
    <w:rsid w:val="001B60B5"/>
    <w:rsid w:val="001B614A"/>
    <w:rsid w:val="001B632A"/>
    <w:rsid w:val="001B7AA2"/>
    <w:rsid w:val="001B7DAB"/>
    <w:rsid w:val="001C01FF"/>
    <w:rsid w:val="001C4A86"/>
    <w:rsid w:val="001C6143"/>
    <w:rsid w:val="001C70BF"/>
    <w:rsid w:val="001C7A98"/>
    <w:rsid w:val="001D28AF"/>
    <w:rsid w:val="001D5C7B"/>
    <w:rsid w:val="001D633B"/>
    <w:rsid w:val="001D66D5"/>
    <w:rsid w:val="001D6FD0"/>
    <w:rsid w:val="001D72E1"/>
    <w:rsid w:val="001E08EB"/>
    <w:rsid w:val="001E0C6A"/>
    <w:rsid w:val="001E0FE1"/>
    <w:rsid w:val="001E17DF"/>
    <w:rsid w:val="001E2FD8"/>
    <w:rsid w:val="001E35CF"/>
    <w:rsid w:val="001E4ACD"/>
    <w:rsid w:val="001E5578"/>
    <w:rsid w:val="001E6213"/>
    <w:rsid w:val="001E6819"/>
    <w:rsid w:val="001E7C58"/>
    <w:rsid w:val="001F033A"/>
    <w:rsid w:val="001F0DCA"/>
    <w:rsid w:val="001F14E5"/>
    <w:rsid w:val="001F15AA"/>
    <w:rsid w:val="001F1C71"/>
    <w:rsid w:val="001F2D28"/>
    <w:rsid w:val="001F3249"/>
    <w:rsid w:val="001F599B"/>
    <w:rsid w:val="001F6116"/>
    <w:rsid w:val="00200622"/>
    <w:rsid w:val="00202243"/>
    <w:rsid w:val="00205533"/>
    <w:rsid w:val="00207098"/>
    <w:rsid w:val="0020717F"/>
    <w:rsid w:val="00210EAC"/>
    <w:rsid w:val="0021250A"/>
    <w:rsid w:val="00212959"/>
    <w:rsid w:val="00213298"/>
    <w:rsid w:val="002172CA"/>
    <w:rsid w:val="002231E2"/>
    <w:rsid w:val="00223B89"/>
    <w:rsid w:val="002244A6"/>
    <w:rsid w:val="00226292"/>
    <w:rsid w:val="00234285"/>
    <w:rsid w:val="0023499F"/>
    <w:rsid w:val="00240205"/>
    <w:rsid w:val="0024313E"/>
    <w:rsid w:val="0024729F"/>
    <w:rsid w:val="0025089D"/>
    <w:rsid w:val="002530BE"/>
    <w:rsid w:val="00253CD5"/>
    <w:rsid w:val="00256AF9"/>
    <w:rsid w:val="00256E10"/>
    <w:rsid w:val="002614CB"/>
    <w:rsid w:val="002629EB"/>
    <w:rsid w:val="00265833"/>
    <w:rsid w:val="00265B7C"/>
    <w:rsid w:val="00265E1A"/>
    <w:rsid w:val="00266C4B"/>
    <w:rsid w:val="002708DF"/>
    <w:rsid w:val="00270FBE"/>
    <w:rsid w:val="002726D1"/>
    <w:rsid w:val="0027311D"/>
    <w:rsid w:val="0027439D"/>
    <w:rsid w:val="002747E3"/>
    <w:rsid w:val="00274F3D"/>
    <w:rsid w:val="00280C06"/>
    <w:rsid w:val="002814F2"/>
    <w:rsid w:val="002847B0"/>
    <w:rsid w:val="00286E55"/>
    <w:rsid w:val="002911A1"/>
    <w:rsid w:val="00294A93"/>
    <w:rsid w:val="002A1D3A"/>
    <w:rsid w:val="002A2887"/>
    <w:rsid w:val="002A2D63"/>
    <w:rsid w:val="002A7249"/>
    <w:rsid w:val="002B0E8F"/>
    <w:rsid w:val="002B0F9E"/>
    <w:rsid w:val="002B12A6"/>
    <w:rsid w:val="002B2668"/>
    <w:rsid w:val="002B2A4F"/>
    <w:rsid w:val="002B7555"/>
    <w:rsid w:val="002C1325"/>
    <w:rsid w:val="002C13CF"/>
    <w:rsid w:val="002C2306"/>
    <w:rsid w:val="002C5FEF"/>
    <w:rsid w:val="002C64DF"/>
    <w:rsid w:val="002C790A"/>
    <w:rsid w:val="002D0EAB"/>
    <w:rsid w:val="002D2999"/>
    <w:rsid w:val="002D3004"/>
    <w:rsid w:val="002D38DD"/>
    <w:rsid w:val="002D5D7B"/>
    <w:rsid w:val="002D696E"/>
    <w:rsid w:val="002D7D77"/>
    <w:rsid w:val="002E160B"/>
    <w:rsid w:val="002E1888"/>
    <w:rsid w:val="002E4124"/>
    <w:rsid w:val="002E49EB"/>
    <w:rsid w:val="002E51DE"/>
    <w:rsid w:val="002E78E4"/>
    <w:rsid w:val="002E7E3B"/>
    <w:rsid w:val="002F0779"/>
    <w:rsid w:val="002F10C0"/>
    <w:rsid w:val="002F1236"/>
    <w:rsid w:val="002F2B1A"/>
    <w:rsid w:val="002F2F54"/>
    <w:rsid w:val="002F3928"/>
    <w:rsid w:val="002F3C66"/>
    <w:rsid w:val="002F4557"/>
    <w:rsid w:val="002F4972"/>
    <w:rsid w:val="002F7C50"/>
    <w:rsid w:val="002F7E95"/>
    <w:rsid w:val="00302CFA"/>
    <w:rsid w:val="00303584"/>
    <w:rsid w:val="0030517C"/>
    <w:rsid w:val="0030610A"/>
    <w:rsid w:val="003070DC"/>
    <w:rsid w:val="00307B33"/>
    <w:rsid w:val="00311543"/>
    <w:rsid w:val="003116D6"/>
    <w:rsid w:val="0031436C"/>
    <w:rsid w:val="00314F37"/>
    <w:rsid w:val="00317938"/>
    <w:rsid w:val="00320BD4"/>
    <w:rsid w:val="00321FF6"/>
    <w:rsid w:val="00322F71"/>
    <w:rsid w:val="0032328E"/>
    <w:rsid w:val="003249A7"/>
    <w:rsid w:val="00330587"/>
    <w:rsid w:val="00332ADC"/>
    <w:rsid w:val="00334BFB"/>
    <w:rsid w:val="0033554F"/>
    <w:rsid w:val="0033602F"/>
    <w:rsid w:val="0033686D"/>
    <w:rsid w:val="003407AD"/>
    <w:rsid w:val="00341587"/>
    <w:rsid w:val="00343353"/>
    <w:rsid w:val="00345F09"/>
    <w:rsid w:val="003511A0"/>
    <w:rsid w:val="003516B9"/>
    <w:rsid w:val="00353C5C"/>
    <w:rsid w:val="00353D46"/>
    <w:rsid w:val="00355CAC"/>
    <w:rsid w:val="00357474"/>
    <w:rsid w:val="00363D9A"/>
    <w:rsid w:val="003640C3"/>
    <w:rsid w:val="00364D46"/>
    <w:rsid w:val="00365B6F"/>
    <w:rsid w:val="00366451"/>
    <w:rsid w:val="003711B0"/>
    <w:rsid w:val="00372ECD"/>
    <w:rsid w:val="00373350"/>
    <w:rsid w:val="00375E6E"/>
    <w:rsid w:val="003769C5"/>
    <w:rsid w:val="00380273"/>
    <w:rsid w:val="0038194F"/>
    <w:rsid w:val="003828FB"/>
    <w:rsid w:val="00382C29"/>
    <w:rsid w:val="0038302C"/>
    <w:rsid w:val="003873F6"/>
    <w:rsid w:val="00393374"/>
    <w:rsid w:val="00393D24"/>
    <w:rsid w:val="003952C1"/>
    <w:rsid w:val="0039746F"/>
    <w:rsid w:val="003A0122"/>
    <w:rsid w:val="003A1972"/>
    <w:rsid w:val="003A44F9"/>
    <w:rsid w:val="003A533D"/>
    <w:rsid w:val="003A607A"/>
    <w:rsid w:val="003A6E50"/>
    <w:rsid w:val="003B1E48"/>
    <w:rsid w:val="003B2E99"/>
    <w:rsid w:val="003B43CA"/>
    <w:rsid w:val="003B4426"/>
    <w:rsid w:val="003B6E71"/>
    <w:rsid w:val="003D0773"/>
    <w:rsid w:val="003D0D52"/>
    <w:rsid w:val="003D160A"/>
    <w:rsid w:val="003D19A0"/>
    <w:rsid w:val="003D2521"/>
    <w:rsid w:val="003D267C"/>
    <w:rsid w:val="003E0107"/>
    <w:rsid w:val="003E18F8"/>
    <w:rsid w:val="003E217D"/>
    <w:rsid w:val="003E3CE9"/>
    <w:rsid w:val="003E6E31"/>
    <w:rsid w:val="003E6E72"/>
    <w:rsid w:val="003E7231"/>
    <w:rsid w:val="003F0926"/>
    <w:rsid w:val="003F19D8"/>
    <w:rsid w:val="003F20A2"/>
    <w:rsid w:val="003F3BF4"/>
    <w:rsid w:val="004010A1"/>
    <w:rsid w:val="00403D36"/>
    <w:rsid w:val="00404AAC"/>
    <w:rsid w:val="00410B71"/>
    <w:rsid w:val="004121DA"/>
    <w:rsid w:val="00413B8E"/>
    <w:rsid w:val="004144F1"/>
    <w:rsid w:val="004154CF"/>
    <w:rsid w:val="0041791B"/>
    <w:rsid w:val="0042055A"/>
    <w:rsid w:val="00420D59"/>
    <w:rsid w:val="00423628"/>
    <w:rsid w:val="00423939"/>
    <w:rsid w:val="004260E6"/>
    <w:rsid w:val="00427E21"/>
    <w:rsid w:val="0043069B"/>
    <w:rsid w:val="00430A9C"/>
    <w:rsid w:val="0043462C"/>
    <w:rsid w:val="004404F7"/>
    <w:rsid w:val="004428EC"/>
    <w:rsid w:val="00446454"/>
    <w:rsid w:val="004469D1"/>
    <w:rsid w:val="00446CC5"/>
    <w:rsid w:val="004477C0"/>
    <w:rsid w:val="00451717"/>
    <w:rsid w:val="0045177B"/>
    <w:rsid w:val="00453A79"/>
    <w:rsid w:val="00456FAA"/>
    <w:rsid w:val="00457176"/>
    <w:rsid w:val="00460B73"/>
    <w:rsid w:val="004620D1"/>
    <w:rsid w:val="0046264C"/>
    <w:rsid w:val="004633E6"/>
    <w:rsid w:val="00463EB2"/>
    <w:rsid w:val="004644B5"/>
    <w:rsid w:val="0046623B"/>
    <w:rsid w:val="00467FE8"/>
    <w:rsid w:val="00471B8D"/>
    <w:rsid w:val="00473A98"/>
    <w:rsid w:val="00475F0A"/>
    <w:rsid w:val="00476778"/>
    <w:rsid w:val="00477241"/>
    <w:rsid w:val="0048140A"/>
    <w:rsid w:val="00481B8B"/>
    <w:rsid w:val="004848E4"/>
    <w:rsid w:val="00485C99"/>
    <w:rsid w:val="00486088"/>
    <w:rsid w:val="00492810"/>
    <w:rsid w:val="00492DAA"/>
    <w:rsid w:val="004A2163"/>
    <w:rsid w:val="004A2E9E"/>
    <w:rsid w:val="004A6064"/>
    <w:rsid w:val="004A6EF0"/>
    <w:rsid w:val="004B1690"/>
    <w:rsid w:val="004B27F6"/>
    <w:rsid w:val="004B3763"/>
    <w:rsid w:val="004B42CA"/>
    <w:rsid w:val="004B4B36"/>
    <w:rsid w:val="004B57B9"/>
    <w:rsid w:val="004C2C61"/>
    <w:rsid w:val="004C3BBE"/>
    <w:rsid w:val="004C5D09"/>
    <w:rsid w:val="004C7412"/>
    <w:rsid w:val="004C7EAC"/>
    <w:rsid w:val="004D0BA2"/>
    <w:rsid w:val="004D399B"/>
    <w:rsid w:val="004E0570"/>
    <w:rsid w:val="004E2000"/>
    <w:rsid w:val="004E77E5"/>
    <w:rsid w:val="004F015E"/>
    <w:rsid w:val="004F0F2C"/>
    <w:rsid w:val="004F5716"/>
    <w:rsid w:val="004F69B4"/>
    <w:rsid w:val="004F7E9B"/>
    <w:rsid w:val="005006BA"/>
    <w:rsid w:val="005024F9"/>
    <w:rsid w:val="00502501"/>
    <w:rsid w:val="00503251"/>
    <w:rsid w:val="00503AF2"/>
    <w:rsid w:val="00503C42"/>
    <w:rsid w:val="005049E7"/>
    <w:rsid w:val="00510427"/>
    <w:rsid w:val="00510CEB"/>
    <w:rsid w:val="005140BE"/>
    <w:rsid w:val="0051520A"/>
    <w:rsid w:val="005154B6"/>
    <w:rsid w:val="005178D8"/>
    <w:rsid w:val="00522FE8"/>
    <w:rsid w:val="00530474"/>
    <w:rsid w:val="005320B1"/>
    <w:rsid w:val="0053281B"/>
    <w:rsid w:val="005329E4"/>
    <w:rsid w:val="00532A6F"/>
    <w:rsid w:val="00533A68"/>
    <w:rsid w:val="005353B5"/>
    <w:rsid w:val="00536D40"/>
    <w:rsid w:val="00537953"/>
    <w:rsid w:val="00540E54"/>
    <w:rsid w:val="00541343"/>
    <w:rsid w:val="00542091"/>
    <w:rsid w:val="00542DC3"/>
    <w:rsid w:val="0054331A"/>
    <w:rsid w:val="00543CD5"/>
    <w:rsid w:val="00544780"/>
    <w:rsid w:val="00546474"/>
    <w:rsid w:val="0054648D"/>
    <w:rsid w:val="00547025"/>
    <w:rsid w:val="00551411"/>
    <w:rsid w:val="00552B26"/>
    <w:rsid w:val="00554036"/>
    <w:rsid w:val="0055750C"/>
    <w:rsid w:val="005575C7"/>
    <w:rsid w:val="00557DAC"/>
    <w:rsid w:val="00560398"/>
    <w:rsid w:val="005619A6"/>
    <w:rsid w:val="005628DF"/>
    <w:rsid w:val="00562A9A"/>
    <w:rsid w:val="00562DD7"/>
    <w:rsid w:val="005650DE"/>
    <w:rsid w:val="00566922"/>
    <w:rsid w:val="00570C5B"/>
    <w:rsid w:val="00571361"/>
    <w:rsid w:val="0057193D"/>
    <w:rsid w:val="00572A14"/>
    <w:rsid w:val="005815A7"/>
    <w:rsid w:val="00583E3F"/>
    <w:rsid w:val="005844D8"/>
    <w:rsid w:val="0058476A"/>
    <w:rsid w:val="0058720F"/>
    <w:rsid w:val="00590C4A"/>
    <w:rsid w:val="00594637"/>
    <w:rsid w:val="00595D90"/>
    <w:rsid w:val="005975D5"/>
    <w:rsid w:val="005A1E01"/>
    <w:rsid w:val="005A237C"/>
    <w:rsid w:val="005A2382"/>
    <w:rsid w:val="005A2941"/>
    <w:rsid w:val="005A3259"/>
    <w:rsid w:val="005A3CE8"/>
    <w:rsid w:val="005A6355"/>
    <w:rsid w:val="005A7824"/>
    <w:rsid w:val="005B1544"/>
    <w:rsid w:val="005B2821"/>
    <w:rsid w:val="005B4A11"/>
    <w:rsid w:val="005B5DAE"/>
    <w:rsid w:val="005B6071"/>
    <w:rsid w:val="005B6E9C"/>
    <w:rsid w:val="005C179F"/>
    <w:rsid w:val="005C202B"/>
    <w:rsid w:val="005C5FE7"/>
    <w:rsid w:val="005C7A63"/>
    <w:rsid w:val="005D34BC"/>
    <w:rsid w:val="005D4ED5"/>
    <w:rsid w:val="005D58D8"/>
    <w:rsid w:val="005D751C"/>
    <w:rsid w:val="005D7635"/>
    <w:rsid w:val="005E0A3F"/>
    <w:rsid w:val="005E0B29"/>
    <w:rsid w:val="005E545F"/>
    <w:rsid w:val="005E72A8"/>
    <w:rsid w:val="005F2145"/>
    <w:rsid w:val="005F2800"/>
    <w:rsid w:val="005F45A2"/>
    <w:rsid w:val="005F4EBD"/>
    <w:rsid w:val="005F547B"/>
    <w:rsid w:val="005F61D6"/>
    <w:rsid w:val="00601FF0"/>
    <w:rsid w:val="00603B77"/>
    <w:rsid w:val="0061418B"/>
    <w:rsid w:val="00616066"/>
    <w:rsid w:val="006169BB"/>
    <w:rsid w:val="00616FB8"/>
    <w:rsid w:val="00617025"/>
    <w:rsid w:val="0061716B"/>
    <w:rsid w:val="00623982"/>
    <w:rsid w:val="00624FCD"/>
    <w:rsid w:val="00627340"/>
    <w:rsid w:val="0063393D"/>
    <w:rsid w:val="00635616"/>
    <w:rsid w:val="006376E0"/>
    <w:rsid w:val="00637EEB"/>
    <w:rsid w:val="006405A9"/>
    <w:rsid w:val="0064203A"/>
    <w:rsid w:val="00642D82"/>
    <w:rsid w:val="00643590"/>
    <w:rsid w:val="0064489C"/>
    <w:rsid w:val="00644919"/>
    <w:rsid w:val="00645213"/>
    <w:rsid w:val="00645852"/>
    <w:rsid w:val="00646C01"/>
    <w:rsid w:val="00646F6A"/>
    <w:rsid w:val="00650258"/>
    <w:rsid w:val="0065099B"/>
    <w:rsid w:val="00652A84"/>
    <w:rsid w:val="00656AC3"/>
    <w:rsid w:val="00660FF0"/>
    <w:rsid w:val="006616D0"/>
    <w:rsid w:val="00663211"/>
    <w:rsid w:val="0066368B"/>
    <w:rsid w:val="00673564"/>
    <w:rsid w:val="0067356A"/>
    <w:rsid w:val="006741BD"/>
    <w:rsid w:val="00674267"/>
    <w:rsid w:val="00674C06"/>
    <w:rsid w:val="00674C2F"/>
    <w:rsid w:val="0068045F"/>
    <w:rsid w:val="0068112A"/>
    <w:rsid w:val="006827C1"/>
    <w:rsid w:val="0068384E"/>
    <w:rsid w:val="00683A05"/>
    <w:rsid w:val="006874DE"/>
    <w:rsid w:val="00687A92"/>
    <w:rsid w:val="0069111A"/>
    <w:rsid w:val="00691911"/>
    <w:rsid w:val="006946C3"/>
    <w:rsid w:val="006952E9"/>
    <w:rsid w:val="00697412"/>
    <w:rsid w:val="006A2201"/>
    <w:rsid w:val="006A2562"/>
    <w:rsid w:val="006A3502"/>
    <w:rsid w:val="006A35A5"/>
    <w:rsid w:val="006A3E91"/>
    <w:rsid w:val="006A6A36"/>
    <w:rsid w:val="006B15C1"/>
    <w:rsid w:val="006B7534"/>
    <w:rsid w:val="006C1432"/>
    <w:rsid w:val="006C1ABE"/>
    <w:rsid w:val="006C22B1"/>
    <w:rsid w:val="006C32FF"/>
    <w:rsid w:val="006C3609"/>
    <w:rsid w:val="006C3CB0"/>
    <w:rsid w:val="006C445C"/>
    <w:rsid w:val="006C4A72"/>
    <w:rsid w:val="006C7701"/>
    <w:rsid w:val="006D3575"/>
    <w:rsid w:val="006D4131"/>
    <w:rsid w:val="006D4465"/>
    <w:rsid w:val="006D5391"/>
    <w:rsid w:val="006D66C5"/>
    <w:rsid w:val="006D7C83"/>
    <w:rsid w:val="006E2BFF"/>
    <w:rsid w:val="006E4A0D"/>
    <w:rsid w:val="006E4C68"/>
    <w:rsid w:val="006E7DBA"/>
    <w:rsid w:val="006F42D2"/>
    <w:rsid w:val="006F51EC"/>
    <w:rsid w:val="006F6B28"/>
    <w:rsid w:val="00702FC3"/>
    <w:rsid w:val="00704FE3"/>
    <w:rsid w:val="007056E1"/>
    <w:rsid w:val="00705E87"/>
    <w:rsid w:val="00707829"/>
    <w:rsid w:val="00711DD5"/>
    <w:rsid w:val="007141B6"/>
    <w:rsid w:val="00714228"/>
    <w:rsid w:val="00715500"/>
    <w:rsid w:val="007167D4"/>
    <w:rsid w:val="007214D4"/>
    <w:rsid w:val="00721DEB"/>
    <w:rsid w:val="00721E7C"/>
    <w:rsid w:val="0072645A"/>
    <w:rsid w:val="007268FB"/>
    <w:rsid w:val="00726A51"/>
    <w:rsid w:val="00727818"/>
    <w:rsid w:val="00727B4E"/>
    <w:rsid w:val="00731485"/>
    <w:rsid w:val="0073291C"/>
    <w:rsid w:val="007336C2"/>
    <w:rsid w:val="0073457B"/>
    <w:rsid w:val="0073487A"/>
    <w:rsid w:val="00735BC3"/>
    <w:rsid w:val="007400C3"/>
    <w:rsid w:val="007406CE"/>
    <w:rsid w:val="007417A1"/>
    <w:rsid w:val="00741C1E"/>
    <w:rsid w:val="00742282"/>
    <w:rsid w:val="00742FB5"/>
    <w:rsid w:val="00744E75"/>
    <w:rsid w:val="0074762E"/>
    <w:rsid w:val="00755ECB"/>
    <w:rsid w:val="0075639F"/>
    <w:rsid w:val="007623A3"/>
    <w:rsid w:val="00764D44"/>
    <w:rsid w:val="007659E4"/>
    <w:rsid w:val="0077074B"/>
    <w:rsid w:val="0077259D"/>
    <w:rsid w:val="007729B6"/>
    <w:rsid w:val="007740C2"/>
    <w:rsid w:val="0077549B"/>
    <w:rsid w:val="00776898"/>
    <w:rsid w:val="0077740D"/>
    <w:rsid w:val="007820D7"/>
    <w:rsid w:val="00782F50"/>
    <w:rsid w:val="00785620"/>
    <w:rsid w:val="00785EC7"/>
    <w:rsid w:val="00786405"/>
    <w:rsid w:val="0079265B"/>
    <w:rsid w:val="00794326"/>
    <w:rsid w:val="00795625"/>
    <w:rsid w:val="00796DFE"/>
    <w:rsid w:val="00797C10"/>
    <w:rsid w:val="007A0D86"/>
    <w:rsid w:val="007A2810"/>
    <w:rsid w:val="007A2993"/>
    <w:rsid w:val="007A2B38"/>
    <w:rsid w:val="007A2F43"/>
    <w:rsid w:val="007A3012"/>
    <w:rsid w:val="007A347C"/>
    <w:rsid w:val="007A7791"/>
    <w:rsid w:val="007B08E5"/>
    <w:rsid w:val="007B2A99"/>
    <w:rsid w:val="007C2837"/>
    <w:rsid w:val="007C5290"/>
    <w:rsid w:val="007C71B4"/>
    <w:rsid w:val="007D052A"/>
    <w:rsid w:val="007D0E16"/>
    <w:rsid w:val="007D20C5"/>
    <w:rsid w:val="007D31C8"/>
    <w:rsid w:val="007D6BCA"/>
    <w:rsid w:val="007D7B57"/>
    <w:rsid w:val="007E103A"/>
    <w:rsid w:val="007E4550"/>
    <w:rsid w:val="007E6C53"/>
    <w:rsid w:val="007E73D0"/>
    <w:rsid w:val="007F004A"/>
    <w:rsid w:val="007F2DE4"/>
    <w:rsid w:val="007F3395"/>
    <w:rsid w:val="007F3BCE"/>
    <w:rsid w:val="007F4D52"/>
    <w:rsid w:val="007F604F"/>
    <w:rsid w:val="007F7991"/>
    <w:rsid w:val="007F7BBF"/>
    <w:rsid w:val="00811DE0"/>
    <w:rsid w:val="00812062"/>
    <w:rsid w:val="00812485"/>
    <w:rsid w:val="00814679"/>
    <w:rsid w:val="00815C42"/>
    <w:rsid w:val="00816399"/>
    <w:rsid w:val="00816BE6"/>
    <w:rsid w:val="0082058E"/>
    <w:rsid w:val="00825DBD"/>
    <w:rsid w:val="0082691D"/>
    <w:rsid w:val="008269DE"/>
    <w:rsid w:val="0083077A"/>
    <w:rsid w:val="00832010"/>
    <w:rsid w:val="00835FCF"/>
    <w:rsid w:val="00836706"/>
    <w:rsid w:val="00842014"/>
    <w:rsid w:val="008432ED"/>
    <w:rsid w:val="00843636"/>
    <w:rsid w:val="00844F99"/>
    <w:rsid w:val="0084564B"/>
    <w:rsid w:val="00850001"/>
    <w:rsid w:val="00850E9D"/>
    <w:rsid w:val="00852CB3"/>
    <w:rsid w:val="00853EF3"/>
    <w:rsid w:val="00854C68"/>
    <w:rsid w:val="00857211"/>
    <w:rsid w:val="00865A3D"/>
    <w:rsid w:val="00865BF6"/>
    <w:rsid w:val="00866D9F"/>
    <w:rsid w:val="00873990"/>
    <w:rsid w:val="00874D17"/>
    <w:rsid w:val="008804D0"/>
    <w:rsid w:val="00881DCC"/>
    <w:rsid w:val="008857B4"/>
    <w:rsid w:val="0088677B"/>
    <w:rsid w:val="00890414"/>
    <w:rsid w:val="00890859"/>
    <w:rsid w:val="008920ED"/>
    <w:rsid w:val="00892D07"/>
    <w:rsid w:val="008931C1"/>
    <w:rsid w:val="00893C80"/>
    <w:rsid w:val="00894AE9"/>
    <w:rsid w:val="008950CF"/>
    <w:rsid w:val="00895179"/>
    <w:rsid w:val="008977E3"/>
    <w:rsid w:val="008A1A0D"/>
    <w:rsid w:val="008A1CC2"/>
    <w:rsid w:val="008A30CB"/>
    <w:rsid w:val="008A3BA8"/>
    <w:rsid w:val="008A5039"/>
    <w:rsid w:val="008A5EAD"/>
    <w:rsid w:val="008A7501"/>
    <w:rsid w:val="008B0920"/>
    <w:rsid w:val="008B27B7"/>
    <w:rsid w:val="008B297A"/>
    <w:rsid w:val="008C610F"/>
    <w:rsid w:val="008D2BC7"/>
    <w:rsid w:val="008D2E05"/>
    <w:rsid w:val="008D3882"/>
    <w:rsid w:val="008D44A2"/>
    <w:rsid w:val="008D6C78"/>
    <w:rsid w:val="008E1D79"/>
    <w:rsid w:val="008E1F8B"/>
    <w:rsid w:val="008E3611"/>
    <w:rsid w:val="008E4780"/>
    <w:rsid w:val="008E5EFA"/>
    <w:rsid w:val="008E66E5"/>
    <w:rsid w:val="008E6E45"/>
    <w:rsid w:val="008F0075"/>
    <w:rsid w:val="008F04B0"/>
    <w:rsid w:val="008F1611"/>
    <w:rsid w:val="008F42D4"/>
    <w:rsid w:val="009006C6"/>
    <w:rsid w:val="0090248E"/>
    <w:rsid w:val="00906AAF"/>
    <w:rsid w:val="00906FFD"/>
    <w:rsid w:val="0090704D"/>
    <w:rsid w:val="0091108A"/>
    <w:rsid w:val="00911C2C"/>
    <w:rsid w:val="0091298A"/>
    <w:rsid w:val="00913F5B"/>
    <w:rsid w:val="00914B29"/>
    <w:rsid w:val="00915831"/>
    <w:rsid w:val="00916164"/>
    <w:rsid w:val="00920599"/>
    <w:rsid w:val="00922822"/>
    <w:rsid w:val="00923614"/>
    <w:rsid w:val="00923E77"/>
    <w:rsid w:val="00925627"/>
    <w:rsid w:val="00926737"/>
    <w:rsid w:val="00927E39"/>
    <w:rsid w:val="00932478"/>
    <w:rsid w:val="009337CD"/>
    <w:rsid w:val="00933C55"/>
    <w:rsid w:val="0093760C"/>
    <w:rsid w:val="009469DE"/>
    <w:rsid w:val="00951523"/>
    <w:rsid w:val="0095224A"/>
    <w:rsid w:val="0095347A"/>
    <w:rsid w:val="0095399B"/>
    <w:rsid w:val="009539FE"/>
    <w:rsid w:val="009545B6"/>
    <w:rsid w:val="00954A92"/>
    <w:rsid w:val="00955019"/>
    <w:rsid w:val="009605BD"/>
    <w:rsid w:val="00961010"/>
    <w:rsid w:val="0096109B"/>
    <w:rsid w:val="009610D6"/>
    <w:rsid w:val="009619AB"/>
    <w:rsid w:val="00961B8A"/>
    <w:rsid w:val="00963BAF"/>
    <w:rsid w:val="00965568"/>
    <w:rsid w:val="009660C7"/>
    <w:rsid w:val="00966849"/>
    <w:rsid w:val="00967093"/>
    <w:rsid w:val="00967EF3"/>
    <w:rsid w:val="0097019B"/>
    <w:rsid w:val="0097131B"/>
    <w:rsid w:val="009737FF"/>
    <w:rsid w:val="00976253"/>
    <w:rsid w:val="00977301"/>
    <w:rsid w:val="009809E0"/>
    <w:rsid w:val="009867A5"/>
    <w:rsid w:val="00991E6F"/>
    <w:rsid w:val="00993FE2"/>
    <w:rsid w:val="00994386"/>
    <w:rsid w:val="00997F18"/>
    <w:rsid w:val="009A24B3"/>
    <w:rsid w:val="009A4321"/>
    <w:rsid w:val="009A464E"/>
    <w:rsid w:val="009A4801"/>
    <w:rsid w:val="009B43F8"/>
    <w:rsid w:val="009B5948"/>
    <w:rsid w:val="009B74DD"/>
    <w:rsid w:val="009B7EA5"/>
    <w:rsid w:val="009C0796"/>
    <w:rsid w:val="009C0B6C"/>
    <w:rsid w:val="009C1D86"/>
    <w:rsid w:val="009C226C"/>
    <w:rsid w:val="009C36B1"/>
    <w:rsid w:val="009C5C87"/>
    <w:rsid w:val="009C7CF9"/>
    <w:rsid w:val="009D0A32"/>
    <w:rsid w:val="009D160C"/>
    <w:rsid w:val="009D3C88"/>
    <w:rsid w:val="009D461B"/>
    <w:rsid w:val="009D4737"/>
    <w:rsid w:val="009D524C"/>
    <w:rsid w:val="009D528F"/>
    <w:rsid w:val="009E0302"/>
    <w:rsid w:val="009E10B7"/>
    <w:rsid w:val="009E1A35"/>
    <w:rsid w:val="009E1C43"/>
    <w:rsid w:val="009E1FD1"/>
    <w:rsid w:val="009E256A"/>
    <w:rsid w:val="009F22DC"/>
    <w:rsid w:val="009F35C2"/>
    <w:rsid w:val="009F3BCD"/>
    <w:rsid w:val="009F3CC6"/>
    <w:rsid w:val="009F5FE7"/>
    <w:rsid w:val="00A00522"/>
    <w:rsid w:val="00A01583"/>
    <w:rsid w:val="00A02440"/>
    <w:rsid w:val="00A041DD"/>
    <w:rsid w:val="00A05BE1"/>
    <w:rsid w:val="00A10365"/>
    <w:rsid w:val="00A124F7"/>
    <w:rsid w:val="00A12891"/>
    <w:rsid w:val="00A14D6F"/>
    <w:rsid w:val="00A22639"/>
    <w:rsid w:val="00A22D7A"/>
    <w:rsid w:val="00A23528"/>
    <w:rsid w:val="00A25837"/>
    <w:rsid w:val="00A26EFC"/>
    <w:rsid w:val="00A31575"/>
    <w:rsid w:val="00A31949"/>
    <w:rsid w:val="00A378D0"/>
    <w:rsid w:val="00A41353"/>
    <w:rsid w:val="00A43AAC"/>
    <w:rsid w:val="00A464BE"/>
    <w:rsid w:val="00A519B4"/>
    <w:rsid w:val="00A52A67"/>
    <w:rsid w:val="00A54B3F"/>
    <w:rsid w:val="00A56469"/>
    <w:rsid w:val="00A5692F"/>
    <w:rsid w:val="00A604A1"/>
    <w:rsid w:val="00A62185"/>
    <w:rsid w:val="00A6450D"/>
    <w:rsid w:val="00A66BAE"/>
    <w:rsid w:val="00A7208D"/>
    <w:rsid w:val="00A7500C"/>
    <w:rsid w:val="00A756E0"/>
    <w:rsid w:val="00A80898"/>
    <w:rsid w:val="00A8369A"/>
    <w:rsid w:val="00A83741"/>
    <w:rsid w:val="00A8382B"/>
    <w:rsid w:val="00A84663"/>
    <w:rsid w:val="00A90322"/>
    <w:rsid w:val="00A91062"/>
    <w:rsid w:val="00A91231"/>
    <w:rsid w:val="00A92417"/>
    <w:rsid w:val="00A92798"/>
    <w:rsid w:val="00A92AC7"/>
    <w:rsid w:val="00A93A19"/>
    <w:rsid w:val="00A95462"/>
    <w:rsid w:val="00AA0C8D"/>
    <w:rsid w:val="00AA0DE3"/>
    <w:rsid w:val="00AA1122"/>
    <w:rsid w:val="00AA2AB2"/>
    <w:rsid w:val="00AA2D2E"/>
    <w:rsid w:val="00AA3AFF"/>
    <w:rsid w:val="00AA3B10"/>
    <w:rsid w:val="00AA6611"/>
    <w:rsid w:val="00AB1A9D"/>
    <w:rsid w:val="00AB33DD"/>
    <w:rsid w:val="00AB48AC"/>
    <w:rsid w:val="00AB7F5F"/>
    <w:rsid w:val="00AC0D31"/>
    <w:rsid w:val="00AC3E29"/>
    <w:rsid w:val="00AD030E"/>
    <w:rsid w:val="00AD1228"/>
    <w:rsid w:val="00AD1D2B"/>
    <w:rsid w:val="00AD20E6"/>
    <w:rsid w:val="00AD223C"/>
    <w:rsid w:val="00AD3B8E"/>
    <w:rsid w:val="00AD7F1B"/>
    <w:rsid w:val="00AE1766"/>
    <w:rsid w:val="00AE28B8"/>
    <w:rsid w:val="00AE3163"/>
    <w:rsid w:val="00AE32D2"/>
    <w:rsid w:val="00AE55EA"/>
    <w:rsid w:val="00AF2E73"/>
    <w:rsid w:val="00AF3B59"/>
    <w:rsid w:val="00AF3D36"/>
    <w:rsid w:val="00AF56C8"/>
    <w:rsid w:val="00AF5746"/>
    <w:rsid w:val="00AF7283"/>
    <w:rsid w:val="00B03D25"/>
    <w:rsid w:val="00B0611D"/>
    <w:rsid w:val="00B129B8"/>
    <w:rsid w:val="00B13A8A"/>
    <w:rsid w:val="00B15122"/>
    <w:rsid w:val="00B1609D"/>
    <w:rsid w:val="00B16A4A"/>
    <w:rsid w:val="00B17700"/>
    <w:rsid w:val="00B17B10"/>
    <w:rsid w:val="00B21D9C"/>
    <w:rsid w:val="00B21E10"/>
    <w:rsid w:val="00B22B77"/>
    <w:rsid w:val="00B2598C"/>
    <w:rsid w:val="00B2624A"/>
    <w:rsid w:val="00B264A1"/>
    <w:rsid w:val="00B264A9"/>
    <w:rsid w:val="00B264BF"/>
    <w:rsid w:val="00B2730D"/>
    <w:rsid w:val="00B3220D"/>
    <w:rsid w:val="00B32E52"/>
    <w:rsid w:val="00B3370A"/>
    <w:rsid w:val="00B373B5"/>
    <w:rsid w:val="00B43D20"/>
    <w:rsid w:val="00B457B3"/>
    <w:rsid w:val="00B46835"/>
    <w:rsid w:val="00B473E2"/>
    <w:rsid w:val="00B51287"/>
    <w:rsid w:val="00B518B7"/>
    <w:rsid w:val="00B51E56"/>
    <w:rsid w:val="00B5596A"/>
    <w:rsid w:val="00B55E5D"/>
    <w:rsid w:val="00B55ECD"/>
    <w:rsid w:val="00B56BE1"/>
    <w:rsid w:val="00B60D6A"/>
    <w:rsid w:val="00B71294"/>
    <w:rsid w:val="00B81351"/>
    <w:rsid w:val="00B84D5D"/>
    <w:rsid w:val="00B87541"/>
    <w:rsid w:val="00B9045D"/>
    <w:rsid w:val="00B92D7A"/>
    <w:rsid w:val="00B9541D"/>
    <w:rsid w:val="00B95F0A"/>
    <w:rsid w:val="00B96ABE"/>
    <w:rsid w:val="00BA14C5"/>
    <w:rsid w:val="00BA282B"/>
    <w:rsid w:val="00BA2E31"/>
    <w:rsid w:val="00BA720E"/>
    <w:rsid w:val="00BA7D67"/>
    <w:rsid w:val="00BB130D"/>
    <w:rsid w:val="00BB1904"/>
    <w:rsid w:val="00BB439B"/>
    <w:rsid w:val="00BB4971"/>
    <w:rsid w:val="00BB6A49"/>
    <w:rsid w:val="00BB7C10"/>
    <w:rsid w:val="00BB7E73"/>
    <w:rsid w:val="00BC1CBD"/>
    <w:rsid w:val="00BC588D"/>
    <w:rsid w:val="00BC5CDD"/>
    <w:rsid w:val="00BC5E08"/>
    <w:rsid w:val="00BD36E1"/>
    <w:rsid w:val="00BD3FA3"/>
    <w:rsid w:val="00BD4E2B"/>
    <w:rsid w:val="00BD74E3"/>
    <w:rsid w:val="00BE00CC"/>
    <w:rsid w:val="00BE1A21"/>
    <w:rsid w:val="00BE2068"/>
    <w:rsid w:val="00BE24F1"/>
    <w:rsid w:val="00BE461E"/>
    <w:rsid w:val="00BE54FE"/>
    <w:rsid w:val="00BE55E9"/>
    <w:rsid w:val="00BF0877"/>
    <w:rsid w:val="00BF186A"/>
    <w:rsid w:val="00BF1BCC"/>
    <w:rsid w:val="00BF1D35"/>
    <w:rsid w:val="00BF6491"/>
    <w:rsid w:val="00BF7550"/>
    <w:rsid w:val="00BF792B"/>
    <w:rsid w:val="00C01C39"/>
    <w:rsid w:val="00C02BB1"/>
    <w:rsid w:val="00C0378A"/>
    <w:rsid w:val="00C03CF8"/>
    <w:rsid w:val="00C044AB"/>
    <w:rsid w:val="00C06354"/>
    <w:rsid w:val="00C06475"/>
    <w:rsid w:val="00C11417"/>
    <w:rsid w:val="00C14C92"/>
    <w:rsid w:val="00C167E4"/>
    <w:rsid w:val="00C168C1"/>
    <w:rsid w:val="00C174AD"/>
    <w:rsid w:val="00C21AF2"/>
    <w:rsid w:val="00C24C84"/>
    <w:rsid w:val="00C27CAF"/>
    <w:rsid w:val="00C31DB7"/>
    <w:rsid w:val="00C32C9C"/>
    <w:rsid w:val="00C345FF"/>
    <w:rsid w:val="00C4193D"/>
    <w:rsid w:val="00C42787"/>
    <w:rsid w:val="00C44A89"/>
    <w:rsid w:val="00C468E9"/>
    <w:rsid w:val="00C4773A"/>
    <w:rsid w:val="00C477CB"/>
    <w:rsid w:val="00C51EA2"/>
    <w:rsid w:val="00C520EA"/>
    <w:rsid w:val="00C52196"/>
    <w:rsid w:val="00C532D4"/>
    <w:rsid w:val="00C53557"/>
    <w:rsid w:val="00C53A65"/>
    <w:rsid w:val="00C567C7"/>
    <w:rsid w:val="00C60AB0"/>
    <w:rsid w:val="00C63820"/>
    <w:rsid w:val="00C6393C"/>
    <w:rsid w:val="00C64D6B"/>
    <w:rsid w:val="00C64D90"/>
    <w:rsid w:val="00C7036B"/>
    <w:rsid w:val="00C70B3D"/>
    <w:rsid w:val="00C71C40"/>
    <w:rsid w:val="00C733D6"/>
    <w:rsid w:val="00C73580"/>
    <w:rsid w:val="00C735AF"/>
    <w:rsid w:val="00C74216"/>
    <w:rsid w:val="00C75A9D"/>
    <w:rsid w:val="00C75F6F"/>
    <w:rsid w:val="00C76F77"/>
    <w:rsid w:val="00C774D1"/>
    <w:rsid w:val="00C911B7"/>
    <w:rsid w:val="00C911BD"/>
    <w:rsid w:val="00C9158E"/>
    <w:rsid w:val="00C91A91"/>
    <w:rsid w:val="00C931BF"/>
    <w:rsid w:val="00C93EE6"/>
    <w:rsid w:val="00C97D9D"/>
    <w:rsid w:val="00CA211E"/>
    <w:rsid w:val="00CA68C4"/>
    <w:rsid w:val="00CA7AD4"/>
    <w:rsid w:val="00CB01D3"/>
    <w:rsid w:val="00CB2149"/>
    <w:rsid w:val="00CB42EF"/>
    <w:rsid w:val="00CB481C"/>
    <w:rsid w:val="00CC11AF"/>
    <w:rsid w:val="00CC14D4"/>
    <w:rsid w:val="00CC1E6C"/>
    <w:rsid w:val="00CC2913"/>
    <w:rsid w:val="00CC4CBE"/>
    <w:rsid w:val="00CD0890"/>
    <w:rsid w:val="00CD2534"/>
    <w:rsid w:val="00CD2AAB"/>
    <w:rsid w:val="00CD5282"/>
    <w:rsid w:val="00CD5479"/>
    <w:rsid w:val="00CD5B48"/>
    <w:rsid w:val="00CD6C01"/>
    <w:rsid w:val="00CE0918"/>
    <w:rsid w:val="00CE4A03"/>
    <w:rsid w:val="00CE5A9D"/>
    <w:rsid w:val="00CE6870"/>
    <w:rsid w:val="00CE7964"/>
    <w:rsid w:val="00CF141E"/>
    <w:rsid w:val="00CF3FD2"/>
    <w:rsid w:val="00CF7D02"/>
    <w:rsid w:val="00CF7E80"/>
    <w:rsid w:val="00D00728"/>
    <w:rsid w:val="00D00B13"/>
    <w:rsid w:val="00D019B9"/>
    <w:rsid w:val="00D01C25"/>
    <w:rsid w:val="00D0241E"/>
    <w:rsid w:val="00D0529E"/>
    <w:rsid w:val="00D05F51"/>
    <w:rsid w:val="00D10C33"/>
    <w:rsid w:val="00D11EE2"/>
    <w:rsid w:val="00D1529D"/>
    <w:rsid w:val="00D15A12"/>
    <w:rsid w:val="00D16364"/>
    <w:rsid w:val="00D219BC"/>
    <w:rsid w:val="00D2458A"/>
    <w:rsid w:val="00D252B6"/>
    <w:rsid w:val="00D263CD"/>
    <w:rsid w:val="00D27828"/>
    <w:rsid w:val="00D315CF"/>
    <w:rsid w:val="00D32184"/>
    <w:rsid w:val="00D3259B"/>
    <w:rsid w:val="00D33199"/>
    <w:rsid w:val="00D355CE"/>
    <w:rsid w:val="00D3573C"/>
    <w:rsid w:val="00D357C7"/>
    <w:rsid w:val="00D35A14"/>
    <w:rsid w:val="00D37B1F"/>
    <w:rsid w:val="00D43FBF"/>
    <w:rsid w:val="00D46368"/>
    <w:rsid w:val="00D465B8"/>
    <w:rsid w:val="00D5016C"/>
    <w:rsid w:val="00D504CD"/>
    <w:rsid w:val="00D506CC"/>
    <w:rsid w:val="00D510F1"/>
    <w:rsid w:val="00D5231C"/>
    <w:rsid w:val="00D538DD"/>
    <w:rsid w:val="00D54245"/>
    <w:rsid w:val="00D542DE"/>
    <w:rsid w:val="00D553EE"/>
    <w:rsid w:val="00D55899"/>
    <w:rsid w:val="00D562E6"/>
    <w:rsid w:val="00D5738F"/>
    <w:rsid w:val="00D600A3"/>
    <w:rsid w:val="00D60E95"/>
    <w:rsid w:val="00D6334C"/>
    <w:rsid w:val="00D704BD"/>
    <w:rsid w:val="00D731EC"/>
    <w:rsid w:val="00D73A4F"/>
    <w:rsid w:val="00D7400C"/>
    <w:rsid w:val="00D758D6"/>
    <w:rsid w:val="00D769A5"/>
    <w:rsid w:val="00D77804"/>
    <w:rsid w:val="00D829FF"/>
    <w:rsid w:val="00D84115"/>
    <w:rsid w:val="00D8442E"/>
    <w:rsid w:val="00D913D9"/>
    <w:rsid w:val="00D915FA"/>
    <w:rsid w:val="00D91A60"/>
    <w:rsid w:val="00D91F45"/>
    <w:rsid w:val="00D930D0"/>
    <w:rsid w:val="00D9407C"/>
    <w:rsid w:val="00DA5026"/>
    <w:rsid w:val="00DA6229"/>
    <w:rsid w:val="00DA7F3A"/>
    <w:rsid w:val="00DB36DF"/>
    <w:rsid w:val="00DB431F"/>
    <w:rsid w:val="00DB6C94"/>
    <w:rsid w:val="00DB7107"/>
    <w:rsid w:val="00DB73FD"/>
    <w:rsid w:val="00DB7C69"/>
    <w:rsid w:val="00DC008D"/>
    <w:rsid w:val="00DC0455"/>
    <w:rsid w:val="00DC2E5E"/>
    <w:rsid w:val="00DC3571"/>
    <w:rsid w:val="00DC436C"/>
    <w:rsid w:val="00DC68C7"/>
    <w:rsid w:val="00DC7276"/>
    <w:rsid w:val="00DD162F"/>
    <w:rsid w:val="00DD1957"/>
    <w:rsid w:val="00DD4716"/>
    <w:rsid w:val="00DD530E"/>
    <w:rsid w:val="00DD7548"/>
    <w:rsid w:val="00DD7C63"/>
    <w:rsid w:val="00DE1A05"/>
    <w:rsid w:val="00DE2F07"/>
    <w:rsid w:val="00DE7625"/>
    <w:rsid w:val="00DF0F22"/>
    <w:rsid w:val="00DF5466"/>
    <w:rsid w:val="00DF597F"/>
    <w:rsid w:val="00DF6D49"/>
    <w:rsid w:val="00DF7B03"/>
    <w:rsid w:val="00E06D60"/>
    <w:rsid w:val="00E074EB"/>
    <w:rsid w:val="00E11D7F"/>
    <w:rsid w:val="00E13DCD"/>
    <w:rsid w:val="00E16F63"/>
    <w:rsid w:val="00E22FDD"/>
    <w:rsid w:val="00E23E23"/>
    <w:rsid w:val="00E240DA"/>
    <w:rsid w:val="00E25376"/>
    <w:rsid w:val="00E25C9A"/>
    <w:rsid w:val="00E25FE9"/>
    <w:rsid w:val="00E2681F"/>
    <w:rsid w:val="00E26F8D"/>
    <w:rsid w:val="00E3540D"/>
    <w:rsid w:val="00E35877"/>
    <w:rsid w:val="00E37486"/>
    <w:rsid w:val="00E4032F"/>
    <w:rsid w:val="00E40B31"/>
    <w:rsid w:val="00E471B3"/>
    <w:rsid w:val="00E500E2"/>
    <w:rsid w:val="00E501B5"/>
    <w:rsid w:val="00E52273"/>
    <w:rsid w:val="00E528ED"/>
    <w:rsid w:val="00E549E2"/>
    <w:rsid w:val="00E54A67"/>
    <w:rsid w:val="00E54F49"/>
    <w:rsid w:val="00E55491"/>
    <w:rsid w:val="00E55971"/>
    <w:rsid w:val="00E55ECD"/>
    <w:rsid w:val="00E60DBA"/>
    <w:rsid w:val="00E65ECA"/>
    <w:rsid w:val="00E66345"/>
    <w:rsid w:val="00E6754A"/>
    <w:rsid w:val="00E67B7B"/>
    <w:rsid w:val="00E70512"/>
    <w:rsid w:val="00E718D4"/>
    <w:rsid w:val="00E72357"/>
    <w:rsid w:val="00E72435"/>
    <w:rsid w:val="00E73078"/>
    <w:rsid w:val="00E81A9F"/>
    <w:rsid w:val="00E822FB"/>
    <w:rsid w:val="00E82EC8"/>
    <w:rsid w:val="00E83282"/>
    <w:rsid w:val="00E8370F"/>
    <w:rsid w:val="00E8475C"/>
    <w:rsid w:val="00E86D7B"/>
    <w:rsid w:val="00E90CFC"/>
    <w:rsid w:val="00E911C5"/>
    <w:rsid w:val="00E91CF9"/>
    <w:rsid w:val="00E91E2F"/>
    <w:rsid w:val="00E92375"/>
    <w:rsid w:val="00E93749"/>
    <w:rsid w:val="00E93B7D"/>
    <w:rsid w:val="00E959DE"/>
    <w:rsid w:val="00E96789"/>
    <w:rsid w:val="00E9795D"/>
    <w:rsid w:val="00EA02BD"/>
    <w:rsid w:val="00EA31CF"/>
    <w:rsid w:val="00EA3B0C"/>
    <w:rsid w:val="00EA6406"/>
    <w:rsid w:val="00EB1255"/>
    <w:rsid w:val="00EB1527"/>
    <w:rsid w:val="00EB667B"/>
    <w:rsid w:val="00EC025D"/>
    <w:rsid w:val="00EC1912"/>
    <w:rsid w:val="00EC2306"/>
    <w:rsid w:val="00EC63E2"/>
    <w:rsid w:val="00EC6F50"/>
    <w:rsid w:val="00ED1413"/>
    <w:rsid w:val="00ED2658"/>
    <w:rsid w:val="00ED2BAC"/>
    <w:rsid w:val="00ED4212"/>
    <w:rsid w:val="00ED6D0C"/>
    <w:rsid w:val="00EE1FB5"/>
    <w:rsid w:val="00EF0574"/>
    <w:rsid w:val="00EF256E"/>
    <w:rsid w:val="00EF4B15"/>
    <w:rsid w:val="00EF6347"/>
    <w:rsid w:val="00EF793C"/>
    <w:rsid w:val="00F028E1"/>
    <w:rsid w:val="00F02EE6"/>
    <w:rsid w:val="00F030C3"/>
    <w:rsid w:val="00F03159"/>
    <w:rsid w:val="00F036E3"/>
    <w:rsid w:val="00F05955"/>
    <w:rsid w:val="00F120F1"/>
    <w:rsid w:val="00F1221D"/>
    <w:rsid w:val="00F135D8"/>
    <w:rsid w:val="00F152F9"/>
    <w:rsid w:val="00F15694"/>
    <w:rsid w:val="00F17841"/>
    <w:rsid w:val="00F2294E"/>
    <w:rsid w:val="00F22B54"/>
    <w:rsid w:val="00F2308C"/>
    <w:rsid w:val="00F245B4"/>
    <w:rsid w:val="00F259B9"/>
    <w:rsid w:val="00F27C59"/>
    <w:rsid w:val="00F30E3E"/>
    <w:rsid w:val="00F30E52"/>
    <w:rsid w:val="00F3196A"/>
    <w:rsid w:val="00F3476D"/>
    <w:rsid w:val="00F34F4C"/>
    <w:rsid w:val="00F40C2A"/>
    <w:rsid w:val="00F43E70"/>
    <w:rsid w:val="00F450B7"/>
    <w:rsid w:val="00F46FAE"/>
    <w:rsid w:val="00F50E2F"/>
    <w:rsid w:val="00F55D48"/>
    <w:rsid w:val="00F57BDF"/>
    <w:rsid w:val="00F57CF4"/>
    <w:rsid w:val="00F62851"/>
    <w:rsid w:val="00F63F3C"/>
    <w:rsid w:val="00F6418F"/>
    <w:rsid w:val="00F6727A"/>
    <w:rsid w:val="00F70AAE"/>
    <w:rsid w:val="00F738D5"/>
    <w:rsid w:val="00F74DDA"/>
    <w:rsid w:val="00F759BF"/>
    <w:rsid w:val="00F75EE3"/>
    <w:rsid w:val="00F81F98"/>
    <w:rsid w:val="00F83D42"/>
    <w:rsid w:val="00F85EB5"/>
    <w:rsid w:val="00F86822"/>
    <w:rsid w:val="00F8686A"/>
    <w:rsid w:val="00F905B2"/>
    <w:rsid w:val="00F91E7C"/>
    <w:rsid w:val="00F92426"/>
    <w:rsid w:val="00F94EC6"/>
    <w:rsid w:val="00F969BB"/>
    <w:rsid w:val="00FA0609"/>
    <w:rsid w:val="00FA1D2F"/>
    <w:rsid w:val="00FA2418"/>
    <w:rsid w:val="00FB1857"/>
    <w:rsid w:val="00FB2FA6"/>
    <w:rsid w:val="00FB3354"/>
    <w:rsid w:val="00FB4A76"/>
    <w:rsid w:val="00FB59B7"/>
    <w:rsid w:val="00FB66E0"/>
    <w:rsid w:val="00FB792E"/>
    <w:rsid w:val="00FC33AD"/>
    <w:rsid w:val="00FC4923"/>
    <w:rsid w:val="00FD05CD"/>
    <w:rsid w:val="00FD0764"/>
    <w:rsid w:val="00FD0AED"/>
    <w:rsid w:val="00FD1632"/>
    <w:rsid w:val="00FD373A"/>
    <w:rsid w:val="00FE159F"/>
    <w:rsid w:val="00FE59C2"/>
    <w:rsid w:val="00FE7EC9"/>
    <w:rsid w:val="00FF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60F5C"/>
  <w15:docId w15:val="{53801336-EA68-4B9E-9759-93E834853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7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555"/>
    <w:rPr>
      <w:rFonts w:ascii="Segoe UI" w:hAnsi="Segoe UI" w:cs="Segoe UI"/>
      <w:sz w:val="18"/>
      <w:szCs w:val="18"/>
    </w:rPr>
  </w:style>
  <w:style w:type="paragraph" w:styleId="Header">
    <w:name w:val="header"/>
    <w:basedOn w:val="Normal"/>
    <w:link w:val="HeaderChar"/>
    <w:uiPriority w:val="99"/>
    <w:unhideWhenUsed/>
    <w:rsid w:val="00307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0DC"/>
  </w:style>
  <w:style w:type="paragraph" w:styleId="Footer">
    <w:name w:val="footer"/>
    <w:basedOn w:val="Normal"/>
    <w:link w:val="FooterChar"/>
    <w:uiPriority w:val="99"/>
    <w:unhideWhenUsed/>
    <w:rsid w:val="00307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0DC"/>
  </w:style>
  <w:style w:type="paragraph" w:customStyle="1" w:styleId="PAParaText">
    <w:name w:val="PA_ParaText"/>
    <w:basedOn w:val="Normal"/>
    <w:rsid w:val="00E3540D"/>
    <w:pPr>
      <w:spacing w:after="120" w:line="240" w:lineRule="auto"/>
      <w:jc w:val="both"/>
    </w:pPr>
    <w:rPr>
      <w:rFonts w:ascii="Arial" w:eastAsia="SimSun" w:hAnsi="Arial" w:cs="Times New Roman"/>
      <w:sz w:val="20"/>
      <w:szCs w:val="20"/>
      <w:lang w:eastAsia="zh-CN"/>
    </w:rPr>
  </w:style>
  <w:style w:type="character" w:styleId="EndnoteReference">
    <w:name w:val="endnote reference"/>
    <w:basedOn w:val="DefaultParagraphFont"/>
    <w:uiPriority w:val="99"/>
    <w:semiHidden/>
    <w:unhideWhenUsed/>
    <w:rsid w:val="00E3540D"/>
    <w:rPr>
      <w:vertAlign w:val="superscript"/>
    </w:rPr>
  </w:style>
  <w:style w:type="paragraph" w:styleId="ListParagraph">
    <w:name w:val="List Paragraph"/>
    <w:basedOn w:val="Normal"/>
    <w:uiPriority w:val="34"/>
    <w:qFormat/>
    <w:rsid w:val="00E3540D"/>
    <w:pPr>
      <w:spacing w:after="0" w:line="240" w:lineRule="auto"/>
      <w:ind w:left="720"/>
      <w:contextualSpacing/>
    </w:pPr>
    <w:rPr>
      <w:rFonts w:ascii="Arial" w:eastAsia="SimSun" w:hAnsi="Arial" w:cs="Times New Roman"/>
      <w:sz w:val="20"/>
      <w:szCs w:val="24"/>
      <w:lang w:eastAsia="zh-CN"/>
    </w:rPr>
  </w:style>
  <w:style w:type="paragraph" w:styleId="Revision">
    <w:name w:val="Revision"/>
    <w:hidden/>
    <w:uiPriority w:val="99"/>
    <w:semiHidden/>
    <w:rsid w:val="001D66D5"/>
    <w:pPr>
      <w:spacing w:after="0" w:line="240" w:lineRule="auto"/>
    </w:pPr>
  </w:style>
  <w:style w:type="paragraph" w:customStyle="1" w:styleId="paragraph">
    <w:name w:val="paragraph"/>
    <w:basedOn w:val="Normal"/>
    <w:rsid w:val="001D66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D66D5"/>
  </w:style>
  <w:style w:type="character" w:customStyle="1" w:styleId="eop">
    <w:name w:val="eop"/>
    <w:basedOn w:val="DefaultParagraphFont"/>
    <w:rsid w:val="001D66D5"/>
  </w:style>
  <w:style w:type="character" w:styleId="CommentReference">
    <w:name w:val="annotation reference"/>
    <w:basedOn w:val="DefaultParagraphFont"/>
    <w:uiPriority w:val="99"/>
    <w:semiHidden/>
    <w:unhideWhenUsed/>
    <w:rsid w:val="001D66D5"/>
    <w:rPr>
      <w:sz w:val="16"/>
      <w:szCs w:val="16"/>
    </w:rPr>
  </w:style>
  <w:style w:type="paragraph" w:styleId="CommentText">
    <w:name w:val="annotation text"/>
    <w:basedOn w:val="Normal"/>
    <w:link w:val="CommentTextChar"/>
    <w:uiPriority w:val="99"/>
    <w:semiHidden/>
    <w:unhideWhenUsed/>
    <w:rsid w:val="001D66D5"/>
    <w:pPr>
      <w:spacing w:line="240" w:lineRule="auto"/>
    </w:pPr>
    <w:rPr>
      <w:sz w:val="20"/>
      <w:szCs w:val="20"/>
    </w:rPr>
  </w:style>
  <w:style w:type="character" w:customStyle="1" w:styleId="CommentTextChar">
    <w:name w:val="Comment Text Char"/>
    <w:basedOn w:val="DefaultParagraphFont"/>
    <w:link w:val="CommentText"/>
    <w:uiPriority w:val="99"/>
    <w:semiHidden/>
    <w:rsid w:val="001D66D5"/>
    <w:rPr>
      <w:sz w:val="20"/>
      <w:szCs w:val="20"/>
    </w:rPr>
  </w:style>
  <w:style w:type="paragraph" w:styleId="CommentSubject">
    <w:name w:val="annotation subject"/>
    <w:basedOn w:val="CommentText"/>
    <w:next w:val="CommentText"/>
    <w:link w:val="CommentSubjectChar"/>
    <w:uiPriority w:val="99"/>
    <w:semiHidden/>
    <w:unhideWhenUsed/>
    <w:rsid w:val="001D66D5"/>
    <w:rPr>
      <w:b/>
      <w:bCs/>
    </w:rPr>
  </w:style>
  <w:style w:type="character" w:customStyle="1" w:styleId="CommentSubjectChar">
    <w:name w:val="Comment Subject Char"/>
    <w:basedOn w:val="CommentTextChar"/>
    <w:link w:val="CommentSubject"/>
    <w:uiPriority w:val="99"/>
    <w:semiHidden/>
    <w:rsid w:val="001D66D5"/>
    <w:rPr>
      <w:b/>
      <w:bCs/>
      <w:sz w:val="20"/>
      <w:szCs w:val="20"/>
    </w:rPr>
  </w:style>
  <w:style w:type="paragraph" w:styleId="EndnoteText">
    <w:name w:val="endnote text"/>
    <w:basedOn w:val="Normal"/>
    <w:link w:val="EndnoteTextChar"/>
    <w:uiPriority w:val="99"/>
    <w:semiHidden/>
    <w:unhideWhenUsed/>
    <w:rsid w:val="00FB792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B792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087306">
      <w:bodyDiv w:val="1"/>
      <w:marLeft w:val="0"/>
      <w:marRight w:val="0"/>
      <w:marTop w:val="0"/>
      <w:marBottom w:val="0"/>
      <w:divBdr>
        <w:top w:val="none" w:sz="0" w:space="0" w:color="auto"/>
        <w:left w:val="none" w:sz="0" w:space="0" w:color="auto"/>
        <w:bottom w:val="none" w:sz="0" w:space="0" w:color="auto"/>
        <w:right w:val="none" w:sz="0" w:space="0" w:color="auto"/>
      </w:divBdr>
    </w:div>
    <w:div w:id="31618682">
      <w:bodyDiv w:val="1"/>
      <w:marLeft w:val="0"/>
      <w:marRight w:val="0"/>
      <w:marTop w:val="0"/>
      <w:marBottom w:val="0"/>
      <w:divBdr>
        <w:top w:val="none" w:sz="0" w:space="0" w:color="auto"/>
        <w:left w:val="none" w:sz="0" w:space="0" w:color="auto"/>
        <w:bottom w:val="none" w:sz="0" w:space="0" w:color="auto"/>
        <w:right w:val="none" w:sz="0" w:space="0" w:color="auto"/>
      </w:divBdr>
    </w:div>
    <w:div w:id="57554240">
      <w:bodyDiv w:val="1"/>
      <w:marLeft w:val="0"/>
      <w:marRight w:val="0"/>
      <w:marTop w:val="0"/>
      <w:marBottom w:val="0"/>
      <w:divBdr>
        <w:top w:val="none" w:sz="0" w:space="0" w:color="auto"/>
        <w:left w:val="none" w:sz="0" w:space="0" w:color="auto"/>
        <w:bottom w:val="none" w:sz="0" w:space="0" w:color="auto"/>
        <w:right w:val="none" w:sz="0" w:space="0" w:color="auto"/>
      </w:divBdr>
    </w:div>
    <w:div w:id="127359030">
      <w:bodyDiv w:val="1"/>
      <w:marLeft w:val="0"/>
      <w:marRight w:val="0"/>
      <w:marTop w:val="0"/>
      <w:marBottom w:val="0"/>
      <w:divBdr>
        <w:top w:val="none" w:sz="0" w:space="0" w:color="auto"/>
        <w:left w:val="none" w:sz="0" w:space="0" w:color="auto"/>
        <w:bottom w:val="none" w:sz="0" w:space="0" w:color="auto"/>
        <w:right w:val="none" w:sz="0" w:space="0" w:color="auto"/>
      </w:divBdr>
    </w:div>
    <w:div w:id="259997630">
      <w:bodyDiv w:val="1"/>
      <w:marLeft w:val="0"/>
      <w:marRight w:val="0"/>
      <w:marTop w:val="0"/>
      <w:marBottom w:val="0"/>
      <w:divBdr>
        <w:top w:val="none" w:sz="0" w:space="0" w:color="auto"/>
        <w:left w:val="none" w:sz="0" w:space="0" w:color="auto"/>
        <w:bottom w:val="none" w:sz="0" w:space="0" w:color="auto"/>
        <w:right w:val="none" w:sz="0" w:space="0" w:color="auto"/>
      </w:divBdr>
    </w:div>
    <w:div w:id="549804579">
      <w:bodyDiv w:val="1"/>
      <w:marLeft w:val="0"/>
      <w:marRight w:val="0"/>
      <w:marTop w:val="0"/>
      <w:marBottom w:val="0"/>
      <w:divBdr>
        <w:top w:val="none" w:sz="0" w:space="0" w:color="auto"/>
        <w:left w:val="none" w:sz="0" w:space="0" w:color="auto"/>
        <w:bottom w:val="none" w:sz="0" w:space="0" w:color="auto"/>
        <w:right w:val="none" w:sz="0" w:space="0" w:color="auto"/>
      </w:divBdr>
    </w:div>
    <w:div w:id="635724434">
      <w:bodyDiv w:val="1"/>
      <w:marLeft w:val="0"/>
      <w:marRight w:val="0"/>
      <w:marTop w:val="0"/>
      <w:marBottom w:val="0"/>
      <w:divBdr>
        <w:top w:val="none" w:sz="0" w:space="0" w:color="auto"/>
        <w:left w:val="none" w:sz="0" w:space="0" w:color="auto"/>
        <w:bottom w:val="none" w:sz="0" w:space="0" w:color="auto"/>
        <w:right w:val="none" w:sz="0" w:space="0" w:color="auto"/>
      </w:divBdr>
    </w:div>
    <w:div w:id="752817169">
      <w:bodyDiv w:val="1"/>
      <w:marLeft w:val="0"/>
      <w:marRight w:val="0"/>
      <w:marTop w:val="0"/>
      <w:marBottom w:val="0"/>
      <w:divBdr>
        <w:top w:val="none" w:sz="0" w:space="0" w:color="auto"/>
        <w:left w:val="none" w:sz="0" w:space="0" w:color="auto"/>
        <w:bottom w:val="none" w:sz="0" w:space="0" w:color="auto"/>
        <w:right w:val="none" w:sz="0" w:space="0" w:color="auto"/>
      </w:divBdr>
    </w:div>
    <w:div w:id="814950087">
      <w:bodyDiv w:val="1"/>
      <w:marLeft w:val="0"/>
      <w:marRight w:val="0"/>
      <w:marTop w:val="0"/>
      <w:marBottom w:val="0"/>
      <w:divBdr>
        <w:top w:val="none" w:sz="0" w:space="0" w:color="auto"/>
        <w:left w:val="none" w:sz="0" w:space="0" w:color="auto"/>
        <w:bottom w:val="none" w:sz="0" w:space="0" w:color="auto"/>
        <w:right w:val="none" w:sz="0" w:space="0" w:color="auto"/>
      </w:divBdr>
    </w:div>
    <w:div w:id="836724146">
      <w:bodyDiv w:val="1"/>
      <w:marLeft w:val="0"/>
      <w:marRight w:val="0"/>
      <w:marTop w:val="0"/>
      <w:marBottom w:val="0"/>
      <w:divBdr>
        <w:top w:val="none" w:sz="0" w:space="0" w:color="auto"/>
        <w:left w:val="none" w:sz="0" w:space="0" w:color="auto"/>
        <w:bottom w:val="none" w:sz="0" w:space="0" w:color="auto"/>
        <w:right w:val="none" w:sz="0" w:space="0" w:color="auto"/>
      </w:divBdr>
    </w:div>
    <w:div w:id="874002470">
      <w:bodyDiv w:val="1"/>
      <w:marLeft w:val="0"/>
      <w:marRight w:val="0"/>
      <w:marTop w:val="0"/>
      <w:marBottom w:val="0"/>
      <w:divBdr>
        <w:top w:val="none" w:sz="0" w:space="0" w:color="auto"/>
        <w:left w:val="none" w:sz="0" w:space="0" w:color="auto"/>
        <w:bottom w:val="none" w:sz="0" w:space="0" w:color="auto"/>
        <w:right w:val="none" w:sz="0" w:space="0" w:color="auto"/>
      </w:divBdr>
    </w:div>
    <w:div w:id="886138980">
      <w:bodyDiv w:val="1"/>
      <w:marLeft w:val="0"/>
      <w:marRight w:val="0"/>
      <w:marTop w:val="0"/>
      <w:marBottom w:val="0"/>
      <w:divBdr>
        <w:top w:val="none" w:sz="0" w:space="0" w:color="auto"/>
        <w:left w:val="none" w:sz="0" w:space="0" w:color="auto"/>
        <w:bottom w:val="none" w:sz="0" w:space="0" w:color="auto"/>
        <w:right w:val="none" w:sz="0" w:space="0" w:color="auto"/>
      </w:divBdr>
    </w:div>
    <w:div w:id="1250196900">
      <w:bodyDiv w:val="1"/>
      <w:marLeft w:val="0"/>
      <w:marRight w:val="0"/>
      <w:marTop w:val="0"/>
      <w:marBottom w:val="0"/>
      <w:divBdr>
        <w:top w:val="none" w:sz="0" w:space="0" w:color="auto"/>
        <w:left w:val="none" w:sz="0" w:space="0" w:color="auto"/>
        <w:bottom w:val="none" w:sz="0" w:space="0" w:color="auto"/>
        <w:right w:val="none" w:sz="0" w:space="0" w:color="auto"/>
      </w:divBdr>
    </w:div>
    <w:div w:id="1513110014">
      <w:bodyDiv w:val="1"/>
      <w:marLeft w:val="0"/>
      <w:marRight w:val="0"/>
      <w:marTop w:val="0"/>
      <w:marBottom w:val="0"/>
      <w:divBdr>
        <w:top w:val="none" w:sz="0" w:space="0" w:color="auto"/>
        <w:left w:val="none" w:sz="0" w:space="0" w:color="auto"/>
        <w:bottom w:val="none" w:sz="0" w:space="0" w:color="auto"/>
        <w:right w:val="none" w:sz="0" w:space="0" w:color="auto"/>
      </w:divBdr>
    </w:div>
    <w:div w:id="1612013817">
      <w:bodyDiv w:val="1"/>
      <w:marLeft w:val="0"/>
      <w:marRight w:val="0"/>
      <w:marTop w:val="0"/>
      <w:marBottom w:val="0"/>
      <w:divBdr>
        <w:top w:val="none" w:sz="0" w:space="0" w:color="auto"/>
        <w:left w:val="none" w:sz="0" w:space="0" w:color="auto"/>
        <w:bottom w:val="none" w:sz="0" w:space="0" w:color="auto"/>
        <w:right w:val="none" w:sz="0" w:space="0" w:color="auto"/>
      </w:divBdr>
    </w:div>
    <w:div w:id="1638687258">
      <w:bodyDiv w:val="1"/>
      <w:marLeft w:val="0"/>
      <w:marRight w:val="0"/>
      <w:marTop w:val="0"/>
      <w:marBottom w:val="0"/>
      <w:divBdr>
        <w:top w:val="none" w:sz="0" w:space="0" w:color="auto"/>
        <w:left w:val="none" w:sz="0" w:space="0" w:color="auto"/>
        <w:bottom w:val="none" w:sz="0" w:space="0" w:color="auto"/>
        <w:right w:val="none" w:sz="0" w:space="0" w:color="auto"/>
      </w:divBdr>
    </w:div>
    <w:div w:id="1647973950">
      <w:bodyDiv w:val="1"/>
      <w:marLeft w:val="0"/>
      <w:marRight w:val="0"/>
      <w:marTop w:val="0"/>
      <w:marBottom w:val="0"/>
      <w:divBdr>
        <w:top w:val="none" w:sz="0" w:space="0" w:color="auto"/>
        <w:left w:val="none" w:sz="0" w:space="0" w:color="auto"/>
        <w:bottom w:val="none" w:sz="0" w:space="0" w:color="auto"/>
        <w:right w:val="none" w:sz="0" w:space="0" w:color="auto"/>
      </w:divBdr>
    </w:div>
    <w:div w:id="1823161648">
      <w:bodyDiv w:val="1"/>
      <w:marLeft w:val="0"/>
      <w:marRight w:val="0"/>
      <w:marTop w:val="0"/>
      <w:marBottom w:val="0"/>
      <w:divBdr>
        <w:top w:val="none" w:sz="0" w:space="0" w:color="auto"/>
        <w:left w:val="none" w:sz="0" w:space="0" w:color="auto"/>
        <w:bottom w:val="none" w:sz="0" w:space="0" w:color="auto"/>
        <w:right w:val="none" w:sz="0" w:space="0" w:color="auto"/>
      </w:divBdr>
    </w:div>
    <w:div w:id="1875265173">
      <w:bodyDiv w:val="1"/>
      <w:marLeft w:val="0"/>
      <w:marRight w:val="0"/>
      <w:marTop w:val="0"/>
      <w:marBottom w:val="0"/>
      <w:divBdr>
        <w:top w:val="none" w:sz="0" w:space="0" w:color="auto"/>
        <w:left w:val="none" w:sz="0" w:space="0" w:color="auto"/>
        <w:bottom w:val="none" w:sz="0" w:space="0" w:color="auto"/>
        <w:right w:val="none" w:sz="0" w:space="0" w:color="auto"/>
      </w:divBdr>
    </w:div>
    <w:div w:id="1964001128">
      <w:bodyDiv w:val="1"/>
      <w:marLeft w:val="0"/>
      <w:marRight w:val="0"/>
      <w:marTop w:val="0"/>
      <w:marBottom w:val="0"/>
      <w:divBdr>
        <w:top w:val="none" w:sz="0" w:space="0" w:color="auto"/>
        <w:left w:val="none" w:sz="0" w:space="0" w:color="auto"/>
        <w:bottom w:val="none" w:sz="0" w:space="0" w:color="auto"/>
        <w:right w:val="none" w:sz="0" w:space="0" w:color="auto"/>
      </w:divBdr>
    </w:div>
    <w:div w:id="2014726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2853C-93F3-4623-BCBA-6D4164E5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1559</Words>
  <Characters>8202</Characters>
  <Application>Microsoft Office Word</Application>
  <DocSecurity>0</DocSecurity>
  <Lines>126</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Simmons</dc:creator>
  <cp:keywords/>
  <dc:description/>
  <cp:lastModifiedBy>Kendall Venturato</cp:lastModifiedBy>
  <cp:revision>3</cp:revision>
  <cp:lastPrinted>2026-08-06T17:54:00Z</cp:lastPrinted>
  <dcterms:created xsi:type="dcterms:W3CDTF">2026-08-06T18:35:00Z</dcterms:created>
  <dcterms:modified xsi:type="dcterms:W3CDTF">2026-08-06T20:21:00Z</dcterms:modified>
</cp:coreProperties>
</file>